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6B272" w14:textId="77777777" w:rsidR="00EB1D3B" w:rsidRPr="003B3014" w:rsidRDefault="00EB1D3B" w:rsidP="006D384F">
      <w:pPr>
        <w:spacing w:after="0" w:line="240" w:lineRule="auto"/>
        <w:rPr>
          <w:rFonts w:ascii="Times New Roman" w:hAnsi="Times New Roman" w:cs="Times New Roman"/>
          <w:sz w:val="24"/>
          <w:szCs w:val="24"/>
          <w:lang w:eastAsia="ar-SA"/>
        </w:rPr>
      </w:pPr>
      <w:r w:rsidRPr="003B3014">
        <w:rPr>
          <w:rFonts w:ascii="Times New Roman" w:hAnsi="Times New Roman" w:cs="Times New Roman"/>
          <w:noProof/>
          <w:sz w:val="24"/>
          <w:szCs w:val="24"/>
        </w:rPr>
        <w:drawing>
          <wp:anchor distT="0" distB="0" distL="114300" distR="114300" simplePos="0" relativeHeight="251663360" behindDoc="0" locked="0" layoutInCell="1" allowOverlap="1" wp14:anchorId="0A931675" wp14:editId="47D12D2B">
            <wp:simplePos x="0" y="0"/>
            <wp:positionH relativeFrom="column">
              <wp:posOffset>443230</wp:posOffset>
            </wp:positionH>
            <wp:positionV relativeFrom="paragraph">
              <wp:posOffset>194945</wp:posOffset>
            </wp:positionV>
            <wp:extent cx="580390" cy="752475"/>
            <wp:effectExtent l="0" t="0" r="0" b="9525"/>
            <wp:wrapTopAndBottom/>
            <wp:docPr id="805336004" name="Slika 3" descr="Slika na kojoj se prikazuje tekst, isječak crteža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tekst, isječak crtežaOpis je automatski generir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390" cy="7524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6989F3F" w14:textId="77777777" w:rsidR="00EB1D3B" w:rsidRPr="003B3014" w:rsidRDefault="00EB1D3B" w:rsidP="006D384F">
      <w:pPr>
        <w:spacing w:after="0" w:line="240" w:lineRule="auto"/>
        <w:rPr>
          <w:rFonts w:ascii="Times New Roman" w:hAnsi="Times New Roman" w:cs="Times New Roman"/>
          <w:sz w:val="24"/>
          <w:szCs w:val="24"/>
          <w:lang w:eastAsia="ar-SA"/>
        </w:rPr>
      </w:pPr>
      <w:r w:rsidRPr="003B3014">
        <w:rPr>
          <w:rFonts w:ascii="Times New Roman" w:hAnsi="Times New Roman" w:cs="Times New Roman"/>
          <w:sz w:val="24"/>
          <w:szCs w:val="24"/>
          <w:lang w:eastAsia="ar-SA"/>
        </w:rPr>
        <w:t>R E P U B L I K A    H R V A T S K A</w:t>
      </w:r>
    </w:p>
    <w:p w14:paraId="582219F0" w14:textId="77777777" w:rsidR="00EB1D3B" w:rsidRPr="003B3014" w:rsidRDefault="00EB1D3B" w:rsidP="006D384F">
      <w:pPr>
        <w:spacing w:after="0" w:line="240" w:lineRule="auto"/>
        <w:rPr>
          <w:rFonts w:ascii="Times New Roman" w:hAnsi="Times New Roman" w:cs="Times New Roman"/>
          <w:sz w:val="24"/>
          <w:szCs w:val="24"/>
          <w:lang w:eastAsia="ar-SA"/>
        </w:rPr>
      </w:pPr>
      <w:r w:rsidRPr="003B3014">
        <w:rPr>
          <w:rFonts w:ascii="Times New Roman" w:hAnsi="Times New Roman" w:cs="Times New Roman"/>
          <w:sz w:val="24"/>
          <w:szCs w:val="24"/>
          <w:lang w:eastAsia="ar-SA"/>
        </w:rPr>
        <w:t>VUKOVARSKO-SRIJEMSKA ŽUPANIJA</w:t>
      </w:r>
    </w:p>
    <w:p w14:paraId="2F49F550" w14:textId="77777777" w:rsidR="00EB1D3B" w:rsidRPr="003B3014" w:rsidRDefault="00EB1D3B" w:rsidP="006D384F">
      <w:pPr>
        <w:spacing w:after="0" w:line="240" w:lineRule="auto"/>
        <w:rPr>
          <w:rFonts w:ascii="Times New Roman" w:hAnsi="Times New Roman" w:cs="Times New Roman"/>
          <w:sz w:val="24"/>
          <w:szCs w:val="24"/>
          <w:lang w:eastAsia="ar-SA"/>
        </w:rPr>
      </w:pPr>
      <w:r w:rsidRPr="003B301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EBE99F8" wp14:editId="3125A6A5">
                <wp:simplePos x="0" y="0"/>
                <wp:positionH relativeFrom="column">
                  <wp:posOffset>548005</wp:posOffset>
                </wp:positionH>
                <wp:positionV relativeFrom="paragraph">
                  <wp:posOffset>71755</wp:posOffset>
                </wp:positionV>
                <wp:extent cx="1771650" cy="400050"/>
                <wp:effectExtent l="0" t="0" r="0" b="0"/>
                <wp:wrapNone/>
                <wp:docPr id="85223091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00050"/>
                        </a:xfrm>
                        <a:prstGeom prst="rect">
                          <a:avLst/>
                        </a:prstGeom>
                        <a:solidFill>
                          <a:srgbClr val="FFFFFF"/>
                        </a:solidFill>
                        <a:ln w="9525">
                          <a:noFill/>
                          <a:miter lim="800000"/>
                          <a:headEnd/>
                          <a:tailEnd/>
                        </a:ln>
                      </wps:spPr>
                      <wps:txbx>
                        <w:txbxContent>
                          <w:p w14:paraId="0F03BE96" w14:textId="77777777" w:rsidR="00EB1D3B" w:rsidRPr="0051042C" w:rsidRDefault="00EB1D3B" w:rsidP="00EB1D3B">
                            <w:pPr>
                              <w:pStyle w:val="Standard"/>
                              <w:ind w:right="-1"/>
                              <w:rPr>
                                <w:rFonts w:ascii="Calibri" w:hAnsi="Calibri" w:cs="Calibri"/>
                                <w:b/>
                                <w:sz w:val="22"/>
                                <w:szCs w:val="22"/>
                                <w:lang w:eastAsia="ar-SA" w:bidi="ar-SA"/>
                              </w:rPr>
                            </w:pPr>
                            <w:r w:rsidRPr="0051042C">
                              <w:rPr>
                                <w:rFonts w:ascii="Calibri" w:hAnsi="Calibri" w:cs="Calibri"/>
                                <w:b/>
                                <w:sz w:val="22"/>
                                <w:szCs w:val="22"/>
                                <w:lang w:eastAsia="ar-SA" w:bidi="ar-SA"/>
                              </w:rPr>
                              <w:t xml:space="preserve">    OPĆINA TOMPOJEVCI</w:t>
                            </w:r>
                          </w:p>
                          <w:p w14:paraId="1DB32D4E" w14:textId="77777777" w:rsidR="00EB1D3B" w:rsidRPr="00CF6E7B" w:rsidRDefault="00EB1D3B" w:rsidP="00EB1D3B">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7DDDC546" w14:textId="77777777" w:rsidR="00EB1D3B" w:rsidRPr="00583950" w:rsidRDefault="00EB1D3B" w:rsidP="00EB1D3B">
                            <w:pPr>
                              <w:pStyle w:val="Standard"/>
                              <w:ind w:right="-1"/>
                              <w:rPr>
                                <w:rFonts w:ascii="Cambria" w:hAnsi="Cambria"/>
                                <w:sz w:val="16"/>
                                <w:szCs w:val="16"/>
                                <w:lang w:eastAsia="ar-SA" w:bidi="ar-SA"/>
                              </w:rPr>
                            </w:pPr>
                          </w:p>
                          <w:p w14:paraId="3FE61A9F" w14:textId="77777777" w:rsidR="00EB1D3B" w:rsidRDefault="00EB1D3B" w:rsidP="00EB1D3B">
                            <w:pPr>
                              <w:rPr>
                                <w:sz w:val="14"/>
                                <w:szCs w:val="1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E99F8" id="_x0000_t202" coordsize="21600,21600" o:spt="202" path="m,l,21600r21600,l21600,xe">
                <v:stroke joinstyle="miter"/>
                <v:path gradientshapeok="t" o:connecttype="rect"/>
              </v:shapetype>
              <v:shape id="Tekstni okvir 2" o:spid="_x0000_s1026" type="#_x0000_t202" style="position:absolute;margin-left:43.15pt;margin-top:5.65pt;width:139.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" stroked="f">
                <v:textbox>
                  <w:txbxContent>
                    <w:p w14:paraId="0F03BE96" w14:textId="77777777" w:rsidR="00EB1D3B" w:rsidRPr="0051042C" w:rsidRDefault="00EB1D3B" w:rsidP="00EB1D3B">
                      <w:pPr>
                        <w:pStyle w:val="Standard"/>
                        <w:ind w:right="-1"/>
                        <w:rPr>
                          <w:rFonts w:ascii="Calibri" w:hAnsi="Calibri" w:cs="Calibri"/>
                          <w:b/>
                          <w:sz w:val="22"/>
                          <w:szCs w:val="22"/>
                          <w:lang w:eastAsia="ar-SA" w:bidi="ar-SA"/>
                        </w:rPr>
                      </w:pPr>
                      <w:r w:rsidRPr="0051042C">
                        <w:rPr>
                          <w:rFonts w:ascii="Calibri" w:hAnsi="Calibri" w:cs="Calibri"/>
                          <w:b/>
                          <w:sz w:val="22"/>
                          <w:szCs w:val="22"/>
                          <w:lang w:eastAsia="ar-SA" w:bidi="ar-SA"/>
                        </w:rPr>
                        <w:t xml:space="preserve">    OPĆINA TOMPOJEVCI</w:t>
                      </w:r>
                    </w:p>
                    <w:p w14:paraId="1DB32D4E" w14:textId="77777777" w:rsidR="00EB1D3B" w:rsidRPr="00CF6E7B" w:rsidRDefault="00EB1D3B" w:rsidP="00EB1D3B">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7DDDC546" w14:textId="77777777" w:rsidR="00EB1D3B" w:rsidRPr="00583950" w:rsidRDefault="00EB1D3B" w:rsidP="00EB1D3B">
                      <w:pPr>
                        <w:pStyle w:val="Standard"/>
                        <w:ind w:right="-1"/>
                        <w:rPr>
                          <w:rFonts w:ascii="Cambria" w:hAnsi="Cambria"/>
                          <w:sz w:val="16"/>
                          <w:szCs w:val="16"/>
                          <w:lang w:eastAsia="ar-SA" w:bidi="ar-SA"/>
                        </w:rPr>
                      </w:pPr>
                    </w:p>
                    <w:p w14:paraId="3FE61A9F" w14:textId="77777777" w:rsidR="00EB1D3B" w:rsidRDefault="00EB1D3B" w:rsidP="00EB1D3B">
                      <w:pPr>
                        <w:rPr>
                          <w:sz w:val="14"/>
                          <w:szCs w:val="14"/>
                        </w:rPr>
                      </w:pPr>
                    </w:p>
                  </w:txbxContent>
                </v:textbox>
              </v:shape>
            </w:pict>
          </mc:Fallback>
        </mc:AlternateContent>
      </w:r>
      <w:r w:rsidRPr="003B3014">
        <w:rPr>
          <w:rFonts w:ascii="Times New Roman" w:hAnsi="Times New Roman" w:cs="Times New Roman"/>
          <w:sz w:val="24"/>
          <w:szCs w:val="24"/>
          <w:lang w:eastAsia="ar-SA"/>
        </w:rPr>
        <w:t xml:space="preserve">    </w:t>
      </w:r>
      <w:r w:rsidRPr="003B3014">
        <w:rPr>
          <w:rFonts w:ascii="Times New Roman" w:hAnsi="Times New Roman" w:cs="Times New Roman"/>
          <w:noProof/>
          <w:color w:val="FF0000"/>
          <w:sz w:val="24"/>
          <w:szCs w:val="24"/>
          <w:lang w:eastAsia="hr-HR"/>
        </w:rPr>
        <w:drawing>
          <wp:inline distT="0" distB="0" distL="0" distR="0" wp14:anchorId="0C76E2D5" wp14:editId="47E8C584">
            <wp:extent cx="438150" cy="476250"/>
            <wp:effectExtent l="0" t="0" r="0" b="0"/>
            <wp:docPr id="1348595117" name="Slika 1" descr="Slika na kojoj se prikazuje svijećnjak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na kojoj se prikazuje svijećnjakOpis je automatski generiran"/>
                    <pic:cNvPicPr>
                      <a:picLocks noChangeAspect="1" noChangeArrowheads="1"/>
                    </pic:cNvPicPr>
                  </pic:nvPicPr>
                  <pic:blipFill>
                    <a:blip r:embed="rId5">
                      <a:extLst>
                        <a:ext uri="{28A0092B-C50C-407E-A947-70E740481C1C}">
                          <a14:useLocalDpi xmlns:a14="http://schemas.microsoft.com/office/drawing/2010/main" val="0"/>
                        </a:ext>
                      </a:extLst>
                    </a:blip>
                    <a:srcRect l="6816" t="15018" r="5170" b="14931"/>
                    <a:stretch>
                      <a:fillRect/>
                    </a:stretch>
                  </pic:blipFill>
                  <pic:spPr bwMode="auto">
                    <a:xfrm>
                      <a:off x="0" y="0"/>
                      <a:ext cx="438150" cy="476250"/>
                    </a:xfrm>
                    <a:prstGeom prst="rect">
                      <a:avLst/>
                    </a:prstGeom>
                    <a:noFill/>
                    <a:ln>
                      <a:noFill/>
                    </a:ln>
                  </pic:spPr>
                </pic:pic>
              </a:graphicData>
            </a:graphic>
          </wp:inline>
        </w:drawing>
      </w:r>
      <w:r w:rsidRPr="003B3014">
        <w:rPr>
          <w:rFonts w:ascii="Times New Roman" w:hAnsi="Times New Roman" w:cs="Times New Roman"/>
          <w:sz w:val="24"/>
          <w:szCs w:val="24"/>
          <w:lang w:eastAsia="ar-SA"/>
        </w:rPr>
        <w:t xml:space="preserve">  </w:t>
      </w:r>
    </w:p>
    <w:p w14:paraId="4354D1D5" w14:textId="77777777" w:rsidR="00EB1D3B" w:rsidRPr="003B3014" w:rsidRDefault="00EB1D3B" w:rsidP="006D384F">
      <w:pPr>
        <w:widowControl w:val="0"/>
        <w:suppressAutoHyphens/>
        <w:spacing w:after="0" w:line="240" w:lineRule="auto"/>
        <w:rPr>
          <w:rFonts w:ascii="Times New Roman" w:eastAsia="SimSun" w:hAnsi="Times New Roman" w:cs="Times New Roman"/>
          <w:b/>
          <w:sz w:val="24"/>
          <w:szCs w:val="24"/>
          <w:lang w:eastAsia="hi-IN" w:bidi="hi-IN"/>
        </w:rPr>
      </w:pPr>
      <w:r w:rsidRPr="003B3014">
        <w:rPr>
          <w:rFonts w:ascii="Times New Roman" w:eastAsia="SimSun" w:hAnsi="Times New Roman" w:cs="Times New Roman"/>
          <w:b/>
          <w:sz w:val="24"/>
          <w:szCs w:val="24"/>
          <w:lang w:eastAsia="hi-IN" w:bidi="hi-IN"/>
        </w:rPr>
        <w:t>OPĆINSKO VIJEĆE</w:t>
      </w:r>
    </w:p>
    <w:p w14:paraId="2802B511" w14:textId="77777777" w:rsidR="00EB1D3B" w:rsidRPr="003B3014" w:rsidRDefault="00EB1D3B" w:rsidP="006D384F">
      <w:pPr>
        <w:spacing w:after="0" w:line="240" w:lineRule="auto"/>
        <w:jc w:val="both"/>
        <w:rPr>
          <w:rFonts w:ascii="Times New Roman" w:hAnsi="Times New Roman" w:cs="Times New Roman"/>
          <w:sz w:val="24"/>
          <w:szCs w:val="24"/>
        </w:rPr>
      </w:pPr>
      <w:r w:rsidRPr="003B3014">
        <w:rPr>
          <w:rFonts w:ascii="Times New Roman" w:hAnsi="Times New Roman" w:cs="Times New Roman"/>
          <w:sz w:val="24"/>
          <w:szCs w:val="24"/>
        </w:rPr>
        <w:t>KLASA: 402-01/24-01/15</w:t>
      </w:r>
    </w:p>
    <w:p w14:paraId="0AE91B1B" w14:textId="7489C38E" w:rsidR="00EB1D3B" w:rsidRPr="003B3014" w:rsidRDefault="00EB1D3B" w:rsidP="006D384F">
      <w:pPr>
        <w:pStyle w:val="Odlomakpopisa"/>
        <w:spacing w:after="0" w:line="240" w:lineRule="auto"/>
        <w:ind w:left="0"/>
        <w:jc w:val="both"/>
        <w:rPr>
          <w:rFonts w:ascii="Times New Roman" w:hAnsi="Times New Roman" w:cs="Times New Roman"/>
          <w:bCs/>
          <w:sz w:val="24"/>
          <w:szCs w:val="24"/>
        </w:rPr>
      </w:pPr>
      <w:r w:rsidRPr="003B3014">
        <w:rPr>
          <w:rFonts w:ascii="Times New Roman" w:hAnsi="Times New Roman" w:cs="Times New Roman"/>
          <w:bCs/>
          <w:sz w:val="24"/>
          <w:szCs w:val="24"/>
        </w:rPr>
        <w:t>URBROJ. 2196-26-02-25-</w:t>
      </w:r>
      <w:r w:rsidR="00BA6FBD">
        <w:rPr>
          <w:rFonts w:ascii="Times New Roman" w:hAnsi="Times New Roman" w:cs="Times New Roman"/>
          <w:bCs/>
          <w:sz w:val="24"/>
          <w:szCs w:val="24"/>
        </w:rPr>
        <w:t>4</w:t>
      </w:r>
    </w:p>
    <w:p w14:paraId="2BC18AB0" w14:textId="2BE46A19" w:rsidR="00EB1D3B" w:rsidRPr="003B3014" w:rsidRDefault="00EB1D3B" w:rsidP="006D384F">
      <w:pPr>
        <w:pStyle w:val="Odlomakpopisa"/>
        <w:spacing w:after="0" w:line="240" w:lineRule="auto"/>
        <w:ind w:left="0"/>
        <w:jc w:val="both"/>
        <w:rPr>
          <w:rFonts w:ascii="Times New Roman" w:hAnsi="Times New Roman" w:cs="Times New Roman"/>
          <w:b/>
          <w:sz w:val="24"/>
          <w:szCs w:val="24"/>
        </w:rPr>
      </w:pPr>
      <w:r w:rsidRPr="003B3014">
        <w:rPr>
          <w:rFonts w:ascii="Times New Roman" w:hAnsi="Times New Roman" w:cs="Times New Roman"/>
          <w:bCs/>
          <w:sz w:val="24"/>
          <w:szCs w:val="24"/>
        </w:rPr>
        <w:t>Tompojevci,</w:t>
      </w:r>
      <w:r w:rsidR="006708A1">
        <w:rPr>
          <w:rFonts w:ascii="Times New Roman" w:hAnsi="Times New Roman" w:cs="Times New Roman"/>
          <w:bCs/>
          <w:sz w:val="24"/>
          <w:szCs w:val="24"/>
        </w:rPr>
        <w:t xml:space="preserve"> 18.02</w:t>
      </w:r>
      <w:r w:rsidRPr="003B3014">
        <w:rPr>
          <w:rFonts w:ascii="Times New Roman" w:hAnsi="Times New Roman" w:cs="Times New Roman"/>
          <w:bCs/>
          <w:sz w:val="24"/>
          <w:szCs w:val="24"/>
        </w:rPr>
        <w:t xml:space="preserve">.2025. </w:t>
      </w:r>
    </w:p>
    <w:p w14:paraId="3AF25E66" w14:textId="77777777" w:rsidR="00EB1D3B" w:rsidRPr="003B3014" w:rsidRDefault="00EB1D3B" w:rsidP="006D384F">
      <w:pPr>
        <w:spacing w:after="0" w:line="240" w:lineRule="auto"/>
        <w:jc w:val="both"/>
        <w:rPr>
          <w:rFonts w:ascii="Times New Roman" w:hAnsi="Times New Roman" w:cs="Times New Roman"/>
          <w:sz w:val="24"/>
          <w:szCs w:val="24"/>
        </w:rPr>
      </w:pPr>
    </w:p>
    <w:p w14:paraId="7F1C4E6F" w14:textId="13B5DD61" w:rsidR="00EB1D3B" w:rsidRPr="003B3014" w:rsidRDefault="00EB1D3B" w:rsidP="006D384F">
      <w:pPr>
        <w:spacing w:after="0" w:line="240" w:lineRule="auto"/>
        <w:jc w:val="both"/>
        <w:rPr>
          <w:rFonts w:ascii="Times New Roman" w:hAnsi="Times New Roman" w:cs="Times New Roman"/>
          <w:sz w:val="24"/>
          <w:szCs w:val="24"/>
        </w:rPr>
      </w:pPr>
      <w:r w:rsidRPr="003B3014">
        <w:rPr>
          <w:rFonts w:ascii="Times New Roman" w:hAnsi="Times New Roman" w:cs="Times New Roman"/>
          <w:sz w:val="24"/>
          <w:szCs w:val="24"/>
        </w:rPr>
        <w:t xml:space="preserve">Na temelju članka 66. stavak 3. Zakona o proračunu ("Narodne novine" broj 144/21) i članka 29. Statuta Općine Tompojevci  («Službeni  vjesnik» Vukovarsko-srijemske županije br. 04/21 i 19/22), Općinsko vijeće Općine Tompojevci na 27. sjednici održanoj dana </w:t>
      </w:r>
      <w:r w:rsidR="006708A1">
        <w:rPr>
          <w:rFonts w:ascii="Times New Roman" w:hAnsi="Times New Roman" w:cs="Times New Roman"/>
          <w:sz w:val="24"/>
          <w:szCs w:val="24"/>
        </w:rPr>
        <w:t>18.02</w:t>
      </w:r>
      <w:r w:rsidRPr="003B3014">
        <w:rPr>
          <w:rFonts w:ascii="Times New Roman" w:hAnsi="Times New Roman" w:cs="Times New Roman"/>
          <w:sz w:val="24"/>
          <w:szCs w:val="24"/>
        </w:rPr>
        <w:t>.2025. godine, donijelo je:</w:t>
      </w:r>
    </w:p>
    <w:p w14:paraId="7BFA014A" w14:textId="77777777" w:rsidR="00EB1D3B" w:rsidRPr="003B3014" w:rsidRDefault="00EB1D3B" w:rsidP="006D384F">
      <w:pPr>
        <w:spacing w:after="0" w:line="240" w:lineRule="auto"/>
        <w:jc w:val="both"/>
        <w:rPr>
          <w:rFonts w:ascii="Times New Roman" w:hAnsi="Times New Roman" w:cs="Times New Roman"/>
          <w:sz w:val="24"/>
          <w:szCs w:val="24"/>
        </w:rPr>
      </w:pPr>
    </w:p>
    <w:p w14:paraId="0FB80875" w14:textId="77777777" w:rsidR="006D384F" w:rsidRPr="003B3014" w:rsidRDefault="006D384F" w:rsidP="006D384F">
      <w:pPr>
        <w:spacing w:after="0" w:line="240" w:lineRule="auto"/>
        <w:jc w:val="both"/>
        <w:rPr>
          <w:rFonts w:ascii="Times New Roman" w:hAnsi="Times New Roman" w:cs="Times New Roman"/>
          <w:sz w:val="24"/>
          <w:szCs w:val="24"/>
        </w:rPr>
      </w:pPr>
    </w:p>
    <w:p w14:paraId="41107595" w14:textId="77777777" w:rsidR="00EB1D3B" w:rsidRPr="003B3014" w:rsidRDefault="00EB1D3B" w:rsidP="006D384F">
      <w:pPr>
        <w:spacing w:line="240" w:lineRule="auto"/>
        <w:jc w:val="center"/>
        <w:rPr>
          <w:rFonts w:ascii="Times New Roman" w:hAnsi="Times New Roman" w:cs="Times New Roman"/>
          <w:sz w:val="24"/>
          <w:szCs w:val="24"/>
        </w:rPr>
      </w:pPr>
      <w:r w:rsidRPr="003B3014">
        <w:rPr>
          <w:rFonts w:ascii="Times New Roman" w:hAnsi="Times New Roman" w:cs="Times New Roman"/>
          <w:sz w:val="24"/>
          <w:szCs w:val="24"/>
        </w:rPr>
        <w:t xml:space="preserve">ODLUKU </w:t>
      </w:r>
    </w:p>
    <w:p w14:paraId="2F7BBF27" w14:textId="77777777" w:rsidR="00EB1D3B" w:rsidRPr="003B3014" w:rsidRDefault="00EB1D3B" w:rsidP="006D384F">
      <w:pPr>
        <w:spacing w:line="240" w:lineRule="auto"/>
        <w:jc w:val="center"/>
        <w:rPr>
          <w:rFonts w:ascii="Times New Roman" w:hAnsi="Times New Roman" w:cs="Times New Roman"/>
          <w:sz w:val="24"/>
          <w:szCs w:val="24"/>
        </w:rPr>
      </w:pPr>
      <w:r w:rsidRPr="003B3014">
        <w:rPr>
          <w:rFonts w:ascii="Times New Roman" w:hAnsi="Times New Roman" w:cs="Times New Roman"/>
          <w:sz w:val="24"/>
          <w:szCs w:val="24"/>
        </w:rPr>
        <w:t>o usvajanju Izvješća  o korištenju sredstava Proračunske zalihe Proračuna Općine Tompojevci za 2024. godinu, za razdoblje srpanj – prosinac 2024.</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EB1D3B" w:rsidRPr="003B3014" w14:paraId="5C8F5DF9" w14:textId="77777777" w:rsidTr="003D157F">
        <w:tc>
          <w:tcPr>
            <w:tcW w:w="7229" w:type="dxa"/>
          </w:tcPr>
          <w:p w14:paraId="396115D5" w14:textId="77777777" w:rsidR="00EB1D3B" w:rsidRPr="003B3014" w:rsidRDefault="00EB1D3B" w:rsidP="006D384F">
            <w:pPr>
              <w:jc w:val="both"/>
              <w:rPr>
                <w:rFonts w:ascii="Times New Roman" w:hAnsi="Times New Roman" w:cs="Times New Roman"/>
                <w:sz w:val="24"/>
                <w:szCs w:val="24"/>
              </w:rPr>
            </w:pPr>
          </w:p>
        </w:tc>
      </w:tr>
    </w:tbl>
    <w:p w14:paraId="0315123F" w14:textId="77777777" w:rsidR="00EB1D3B" w:rsidRPr="003B3014" w:rsidRDefault="00EB1D3B" w:rsidP="006D384F">
      <w:pPr>
        <w:spacing w:line="240" w:lineRule="auto"/>
        <w:rPr>
          <w:rFonts w:ascii="Times New Roman" w:hAnsi="Times New Roman" w:cs="Times New Roman"/>
          <w:sz w:val="24"/>
          <w:szCs w:val="24"/>
        </w:rPr>
      </w:pPr>
    </w:p>
    <w:p w14:paraId="5A69A6DE" w14:textId="77777777" w:rsidR="00EB1D3B" w:rsidRPr="003B3014" w:rsidRDefault="00EB1D3B" w:rsidP="006D384F">
      <w:pPr>
        <w:spacing w:line="240" w:lineRule="auto"/>
        <w:jc w:val="center"/>
        <w:rPr>
          <w:rFonts w:ascii="Times New Roman" w:hAnsi="Times New Roman" w:cs="Times New Roman"/>
          <w:sz w:val="24"/>
          <w:szCs w:val="24"/>
        </w:rPr>
      </w:pPr>
      <w:r w:rsidRPr="003B3014">
        <w:rPr>
          <w:rFonts w:ascii="Times New Roman" w:hAnsi="Times New Roman" w:cs="Times New Roman"/>
          <w:sz w:val="24"/>
          <w:szCs w:val="24"/>
        </w:rPr>
        <w:t>Članak 1.</w:t>
      </w:r>
    </w:p>
    <w:p w14:paraId="22338465" w14:textId="77777777" w:rsidR="00EB1D3B" w:rsidRPr="003B3014" w:rsidRDefault="00EB1D3B" w:rsidP="006D384F">
      <w:pPr>
        <w:spacing w:line="240" w:lineRule="auto"/>
        <w:jc w:val="both"/>
        <w:rPr>
          <w:rFonts w:ascii="Times New Roman" w:hAnsi="Times New Roman" w:cs="Times New Roman"/>
          <w:sz w:val="24"/>
          <w:szCs w:val="24"/>
          <w:lang w:val="pl-PL"/>
        </w:rPr>
      </w:pPr>
      <w:r w:rsidRPr="003B3014">
        <w:rPr>
          <w:rFonts w:ascii="Times New Roman" w:hAnsi="Times New Roman" w:cs="Times New Roman"/>
          <w:sz w:val="24"/>
          <w:szCs w:val="24"/>
          <w:lang w:val="pl-PL"/>
        </w:rPr>
        <w:t xml:space="preserve">Prihvaća se Izvješće o korištenju sredstava Proračunske zalihe </w:t>
      </w:r>
      <w:r w:rsidRPr="003B3014">
        <w:rPr>
          <w:rFonts w:ascii="Times New Roman" w:hAnsi="Times New Roman" w:cs="Times New Roman"/>
          <w:sz w:val="24"/>
          <w:szCs w:val="24"/>
        </w:rPr>
        <w:t>Proračuna Općine Tompojevci za 2024. godinu</w:t>
      </w:r>
      <w:r w:rsidRPr="003B3014">
        <w:rPr>
          <w:rFonts w:ascii="Times New Roman" w:hAnsi="Times New Roman" w:cs="Times New Roman"/>
          <w:sz w:val="24"/>
          <w:szCs w:val="24"/>
          <w:lang w:val="pl-PL"/>
        </w:rPr>
        <w:t>, za razdoblje srpanj - prosinac 2024., u tekstu koji je Općinskom vijeću dostavio Općinski načelnik aktom, KLASA: 402-01/24-01/15, URBROJ: 2196-26-03-25-2, od 27. siječnja  2025.</w:t>
      </w:r>
    </w:p>
    <w:p w14:paraId="2D6AD6D5" w14:textId="77777777" w:rsidR="00EB1D3B" w:rsidRPr="003B3014" w:rsidRDefault="00EB1D3B" w:rsidP="006D384F">
      <w:pPr>
        <w:spacing w:line="240" w:lineRule="auto"/>
        <w:jc w:val="center"/>
        <w:rPr>
          <w:rFonts w:ascii="Times New Roman" w:hAnsi="Times New Roman" w:cs="Times New Roman"/>
          <w:sz w:val="24"/>
          <w:szCs w:val="24"/>
        </w:rPr>
      </w:pPr>
      <w:r w:rsidRPr="003B3014">
        <w:rPr>
          <w:rFonts w:ascii="Times New Roman" w:hAnsi="Times New Roman" w:cs="Times New Roman"/>
          <w:sz w:val="24"/>
          <w:szCs w:val="24"/>
        </w:rPr>
        <w:t>Članak 2.</w:t>
      </w:r>
    </w:p>
    <w:p w14:paraId="76C06F6F" w14:textId="77777777" w:rsidR="00EB1D3B" w:rsidRPr="003B3014" w:rsidRDefault="00EB1D3B" w:rsidP="006D384F">
      <w:pPr>
        <w:spacing w:line="240" w:lineRule="auto"/>
        <w:jc w:val="both"/>
        <w:rPr>
          <w:rFonts w:ascii="Times New Roman" w:hAnsi="Times New Roman" w:cs="Times New Roman"/>
          <w:sz w:val="24"/>
          <w:szCs w:val="24"/>
        </w:rPr>
      </w:pPr>
      <w:r w:rsidRPr="003B3014">
        <w:rPr>
          <w:rFonts w:ascii="Times New Roman" w:hAnsi="Times New Roman" w:cs="Times New Roman"/>
          <w:sz w:val="24"/>
          <w:szCs w:val="24"/>
        </w:rPr>
        <w:t xml:space="preserve">Izvješće iz članka 1. nalazi se u privitku ove Odluke i čini njezin sastavni dio. </w:t>
      </w:r>
    </w:p>
    <w:p w14:paraId="75DAE28B" w14:textId="77777777" w:rsidR="006D384F" w:rsidRPr="003B3014" w:rsidRDefault="006D384F" w:rsidP="006D384F">
      <w:pPr>
        <w:spacing w:line="240" w:lineRule="auto"/>
        <w:jc w:val="center"/>
        <w:rPr>
          <w:rFonts w:ascii="Times New Roman" w:hAnsi="Times New Roman" w:cs="Times New Roman"/>
          <w:sz w:val="24"/>
          <w:szCs w:val="24"/>
        </w:rPr>
      </w:pPr>
    </w:p>
    <w:p w14:paraId="4F7FEF28" w14:textId="1C514BEF" w:rsidR="00EB1D3B" w:rsidRPr="003B3014" w:rsidRDefault="00EB1D3B" w:rsidP="006D384F">
      <w:pPr>
        <w:spacing w:line="240" w:lineRule="auto"/>
        <w:jc w:val="center"/>
        <w:rPr>
          <w:rFonts w:ascii="Times New Roman" w:hAnsi="Times New Roman" w:cs="Times New Roman"/>
          <w:sz w:val="24"/>
          <w:szCs w:val="24"/>
        </w:rPr>
      </w:pPr>
      <w:r w:rsidRPr="003B3014">
        <w:rPr>
          <w:rFonts w:ascii="Times New Roman" w:hAnsi="Times New Roman" w:cs="Times New Roman"/>
          <w:sz w:val="24"/>
          <w:szCs w:val="24"/>
        </w:rPr>
        <w:t>Članak 3.</w:t>
      </w:r>
    </w:p>
    <w:p w14:paraId="7A06B8DB" w14:textId="77777777" w:rsidR="00EB1D3B" w:rsidRPr="003B3014" w:rsidRDefault="00EB1D3B" w:rsidP="006D384F">
      <w:pPr>
        <w:spacing w:line="240" w:lineRule="auto"/>
        <w:jc w:val="both"/>
        <w:rPr>
          <w:rFonts w:ascii="Times New Roman" w:hAnsi="Times New Roman" w:cs="Times New Roman"/>
          <w:sz w:val="24"/>
          <w:szCs w:val="24"/>
        </w:rPr>
      </w:pPr>
      <w:r w:rsidRPr="003B3014">
        <w:rPr>
          <w:rFonts w:ascii="Times New Roman" w:hAnsi="Times New Roman" w:cs="Times New Roman"/>
          <w:sz w:val="24"/>
          <w:szCs w:val="24"/>
        </w:rPr>
        <w:t xml:space="preserve">Ova Odluka stupa na snagu osmog dana od dana objave u „Službenom vjesniku“ Vukovarsko-srijemske županije. </w:t>
      </w:r>
    </w:p>
    <w:p w14:paraId="6EEE95E7" w14:textId="77777777" w:rsidR="00EB1D3B" w:rsidRPr="003B3014" w:rsidRDefault="00EB1D3B" w:rsidP="00EB1D3B">
      <w:pPr>
        <w:jc w:val="both"/>
        <w:rPr>
          <w:rFonts w:ascii="Times New Roman" w:hAnsi="Times New Roman" w:cs="Times New Roman"/>
          <w:sz w:val="24"/>
          <w:szCs w:val="24"/>
        </w:rPr>
      </w:pPr>
    </w:p>
    <w:p w14:paraId="51F9B1EF" w14:textId="77777777" w:rsidR="00EB1D3B" w:rsidRPr="003B3014" w:rsidRDefault="00EB1D3B" w:rsidP="00EB1D3B">
      <w:pPr>
        <w:jc w:val="both"/>
        <w:rPr>
          <w:rFonts w:ascii="Times New Roman" w:hAnsi="Times New Roman" w:cs="Times New Roman"/>
          <w:sz w:val="24"/>
          <w:szCs w:val="24"/>
        </w:rPr>
      </w:pPr>
    </w:p>
    <w:p w14:paraId="38ED39D0" w14:textId="486CAEDD" w:rsidR="006D384F" w:rsidRPr="003B3014" w:rsidRDefault="006D384F" w:rsidP="006D384F">
      <w:pPr>
        <w:spacing w:after="0"/>
        <w:jc w:val="both"/>
        <w:rPr>
          <w:rFonts w:ascii="Times New Roman" w:hAnsi="Times New Roman" w:cs="Times New Roman"/>
          <w:sz w:val="24"/>
          <w:szCs w:val="24"/>
        </w:rPr>
      </w:pP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003B3014">
        <w:rPr>
          <w:rFonts w:ascii="Times New Roman" w:hAnsi="Times New Roman" w:cs="Times New Roman"/>
          <w:sz w:val="24"/>
          <w:szCs w:val="24"/>
        </w:rPr>
        <w:t xml:space="preserve">               </w:t>
      </w:r>
      <w:r w:rsidRPr="003B3014">
        <w:rPr>
          <w:rFonts w:ascii="Times New Roman" w:hAnsi="Times New Roman" w:cs="Times New Roman"/>
          <w:sz w:val="24"/>
          <w:szCs w:val="24"/>
        </w:rPr>
        <w:t>PREDSJEDNIK OPĆINSKOG VIJEĆA</w:t>
      </w:r>
    </w:p>
    <w:p w14:paraId="625B96DD" w14:textId="19E11EF9" w:rsidR="006D384F" w:rsidRPr="003B3014" w:rsidRDefault="006D384F" w:rsidP="006D384F">
      <w:pPr>
        <w:spacing w:after="0"/>
        <w:jc w:val="both"/>
        <w:rPr>
          <w:rFonts w:ascii="Times New Roman" w:hAnsi="Times New Roman" w:cs="Times New Roman"/>
          <w:sz w:val="24"/>
          <w:szCs w:val="24"/>
        </w:rPr>
      </w:pP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t xml:space="preserve">    Ivan Štefanac</w:t>
      </w:r>
    </w:p>
    <w:p w14:paraId="04B612B2" w14:textId="77777777" w:rsidR="005E167E" w:rsidRPr="003B3014" w:rsidRDefault="005E167E" w:rsidP="005E167E">
      <w:pPr>
        <w:spacing w:after="0" w:line="240" w:lineRule="auto"/>
        <w:rPr>
          <w:rFonts w:ascii="Times New Roman" w:hAnsi="Times New Roman" w:cs="Times New Roman"/>
          <w:sz w:val="24"/>
          <w:szCs w:val="24"/>
          <w:lang w:eastAsia="ar-SA"/>
        </w:rPr>
      </w:pPr>
      <w:r w:rsidRPr="003B3014">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5AB29913" wp14:editId="10A75C46">
            <wp:simplePos x="0" y="0"/>
            <wp:positionH relativeFrom="column">
              <wp:posOffset>443230</wp:posOffset>
            </wp:positionH>
            <wp:positionV relativeFrom="paragraph">
              <wp:posOffset>194945</wp:posOffset>
            </wp:positionV>
            <wp:extent cx="580390" cy="752475"/>
            <wp:effectExtent l="0" t="0" r="0" b="0"/>
            <wp:wrapTopAndBottom/>
            <wp:docPr id="238423840" name="Slika 1" descr="Slika na kojoj se prikazuje tekst, isječak crteža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tekst, isječak crtežaOpis je automatski generir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390" cy="7524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7F7E3B2" w14:textId="77777777" w:rsidR="005E167E" w:rsidRPr="003B3014" w:rsidRDefault="005E167E" w:rsidP="005E167E">
      <w:pPr>
        <w:spacing w:after="0" w:line="240" w:lineRule="auto"/>
        <w:rPr>
          <w:rFonts w:ascii="Times New Roman" w:hAnsi="Times New Roman" w:cs="Times New Roman"/>
          <w:sz w:val="24"/>
          <w:szCs w:val="24"/>
          <w:lang w:eastAsia="ar-SA"/>
        </w:rPr>
      </w:pPr>
      <w:r w:rsidRPr="003B3014">
        <w:rPr>
          <w:rFonts w:ascii="Times New Roman" w:hAnsi="Times New Roman" w:cs="Times New Roman"/>
          <w:sz w:val="24"/>
          <w:szCs w:val="24"/>
          <w:lang w:eastAsia="ar-SA"/>
        </w:rPr>
        <w:t>R E P U B L I  K A    H R V A T S K A</w:t>
      </w:r>
    </w:p>
    <w:p w14:paraId="5BE703DF" w14:textId="77777777" w:rsidR="005E167E" w:rsidRPr="003B3014" w:rsidRDefault="005E167E" w:rsidP="005E167E">
      <w:pPr>
        <w:spacing w:after="0" w:line="240" w:lineRule="auto"/>
        <w:rPr>
          <w:rFonts w:ascii="Times New Roman" w:hAnsi="Times New Roman" w:cs="Times New Roman"/>
          <w:sz w:val="24"/>
          <w:szCs w:val="24"/>
          <w:lang w:eastAsia="ar-SA"/>
        </w:rPr>
      </w:pPr>
      <w:r w:rsidRPr="003B3014">
        <w:rPr>
          <w:rFonts w:ascii="Times New Roman" w:hAnsi="Times New Roman" w:cs="Times New Roman"/>
          <w:sz w:val="24"/>
          <w:szCs w:val="24"/>
          <w:lang w:eastAsia="ar-SA"/>
        </w:rPr>
        <w:t>VUKOVARSKO-SRIJEMSKA ŽUPANIJA</w:t>
      </w:r>
    </w:p>
    <w:p w14:paraId="488C648B" w14:textId="77777777" w:rsidR="005E167E" w:rsidRPr="003B3014" w:rsidRDefault="005E167E" w:rsidP="005E167E">
      <w:pPr>
        <w:spacing w:after="0" w:line="240" w:lineRule="auto"/>
        <w:rPr>
          <w:rFonts w:ascii="Times New Roman" w:hAnsi="Times New Roman" w:cs="Times New Roman"/>
          <w:sz w:val="24"/>
          <w:szCs w:val="24"/>
          <w:lang w:eastAsia="ar-SA"/>
        </w:rPr>
      </w:pPr>
      <w:r w:rsidRPr="003B301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F8BB242" wp14:editId="2D427D19">
                <wp:simplePos x="0" y="0"/>
                <wp:positionH relativeFrom="column">
                  <wp:posOffset>548005</wp:posOffset>
                </wp:positionH>
                <wp:positionV relativeFrom="paragraph">
                  <wp:posOffset>67945</wp:posOffset>
                </wp:positionV>
                <wp:extent cx="1981200" cy="400050"/>
                <wp:effectExtent l="0" t="0" r="0" b="0"/>
                <wp:wrapNone/>
                <wp:docPr id="65229079" name="Tekstni okvir 65229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00050"/>
                        </a:xfrm>
                        <a:prstGeom prst="rect">
                          <a:avLst/>
                        </a:prstGeom>
                        <a:solidFill>
                          <a:srgbClr val="FFFFFF"/>
                        </a:solidFill>
                        <a:ln w="9525">
                          <a:noFill/>
                          <a:miter lim="800000"/>
                          <a:headEnd/>
                          <a:tailEnd/>
                        </a:ln>
                      </wps:spPr>
                      <wps:txbx>
                        <w:txbxContent>
                          <w:p w14:paraId="0DE6AC20" w14:textId="77777777" w:rsidR="005E167E" w:rsidRPr="006A7943" w:rsidRDefault="005E167E" w:rsidP="005E167E">
                            <w:pPr>
                              <w:pStyle w:val="Standard"/>
                              <w:ind w:right="-1"/>
                              <w:rPr>
                                <w:rFonts w:cs="Times New Roman"/>
                                <w:b/>
                                <w:sz w:val="22"/>
                                <w:szCs w:val="22"/>
                                <w:lang w:eastAsia="ar-SA" w:bidi="ar-SA"/>
                              </w:rPr>
                            </w:pPr>
                            <w:r w:rsidRPr="006A7943">
                              <w:rPr>
                                <w:rFonts w:cs="Times New Roman"/>
                                <w:b/>
                                <w:sz w:val="22"/>
                                <w:szCs w:val="22"/>
                                <w:lang w:eastAsia="ar-SA" w:bidi="ar-SA"/>
                              </w:rPr>
                              <w:t xml:space="preserve">    OPĆINA TOMPOJEVCI</w:t>
                            </w:r>
                          </w:p>
                          <w:p w14:paraId="656605D0" w14:textId="77777777" w:rsidR="005E167E" w:rsidRPr="00BB3F7D" w:rsidRDefault="005E167E" w:rsidP="005E167E">
                            <w:pPr>
                              <w:pStyle w:val="Standard"/>
                              <w:ind w:right="-1"/>
                              <w:jc w:val="both"/>
                              <w:rPr>
                                <w:rFonts w:cs="Times New Roman"/>
                                <w:sz w:val="16"/>
                                <w:szCs w:val="16"/>
                                <w:lang w:eastAsia="ar-SA" w:bidi="ar-SA"/>
                              </w:rPr>
                            </w:pPr>
                            <w:r>
                              <w:rPr>
                                <w:rFonts w:ascii="Cambria" w:hAnsi="Cambria"/>
                                <w:sz w:val="16"/>
                                <w:szCs w:val="16"/>
                                <w:lang w:eastAsia="ar-SA" w:bidi="ar-SA"/>
                              </w:rPr>
                              <w:t xml:space="preserve">        </w:t>
                            </w:r>
                            <w:r w:rsidRPr="00BB3F7D">
                              <w:rPr>
                                <w:rFonts w:cs="Times New Roman"/>
                                <w:sz w:val="16"/>
                                <w:szCs w:val="16"/>
                                <w:lang w:eastAsia="ar-SA" w:bidi="ar-SA"/>
                              </w:rPr>
                              <w:t>A.  G. Matoša 9, 32238 Tompojevci</w:t>
                            </w:r>
                          </w:p>
                          <w:p w14:paraId="15F9F3A0" w14:textId="77777777" w:rsidR="005E167E" w:rsidRPr="00583950" w:rsidRDefault="005E167E" w:rsidP="005E167E">
                            <w:pPr>
                              <w:pStyle w:val="Standard"/>
                              <w:ind w:right="-1"/>
                              <w:rPr>
                                <w:rFonts w:ascii="Cambria" w:hAnsi="Cambria"/>
                                <w:sz w:val="16"/>
                                <w:szCs w:val="16"/>
                                <w:lang w:eastAsia="ar-SA" w:bidi="ar-SA"/>
                              </w:rPr>
                            </w:pPr>
                          </w:p>
                          <w:p w14:paraId="31040CA7" w14:textId="77777777" w:rsidR="005E167E" w:rsidRDefault="005E167E" w:rsidP="005E167E">
                            <w:pPr>
                              <w:rPr>
                                <w:rFonts w:ascii="Calibri" w:hAnsi="Calibri"/>
                                <w:sz w:val="14"/>
                                <w:szCs w:val="1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BB242" id="Tekstni okvir 65229079" o:spid="_x0000_s1027" type="#_x0000_t202" style="position:absolute;margin-left:43.15pt;margin-top:5.35pt;width:156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" stroked="f">
                <v:textbox>
                  <w:txbxContent>
                    <w:p w14:paraId="0DE6AC20" w14:textId="77777777" w:rsidR="005E167E" w:rsidRPr="006A7943" w:rsidRDefault="005E167E" w:rsidP="005E167E">
                      <w:pPr>
                        <w:pStyle w:val="Standard"/>
                        <w:ind w:right="-1"/>
                        <w:rPr>
                          <w:rFonts w:cs="Times New Roman"/>
                          <w:b/>
                          <w:sz w:val="22"/>
                          <w:szCs w:val="22"/>
                          <w:lang w:eastAsia="ar-SA" w:bidi="ar-SA"/>
                        </w:rPr>
                      </w:pPr>
                      <w:r w:rsidRPr="006A7943">
                        <w:rPr>
                          <w:rFonts w:cs="Times New Roman"/>
                          <w:b/>
                          <w:sz w:val="22"/>
                          <w:szCs w:val="22"/>
                          <w:lang w:eastAsia="ar-SA" w:bidi="ar-SA"/>
                        </w:rPr>
                        <w:t xml:space="preserve">    OPĆINA TOMPOJEVCI</w:t>
                      </w:r>
                    </w:p>
                    <w:p w14:paraId="656605D0" w14:textId="77777777" w:rsidR="005E167E" w:rsidRPr="00BB3F7D" w:rsidRDefault="005E167E" w:rsidP="005E167E">
                      <w:pPr>
                        <w:pStyle w:val="Standard"/>
                        <w:ind w:right="-1"/>
                        <w:jc w:val="both"/>
                        <w:rPr>
                          <w:rFonts w:cs="Times New Roman"/>
                          <w:sz w:val="16"/>
                          <w:szCs w:val="16"/>
                          <w:lang w:eastAsia="ar-SA" w:bidi="ar-SA"/>
                        </w:rPr>
                      </w:pPr>
                      <w:r>
                        <w:rPr>
                          <w:rFonts w:ascii="Cambria" w:hAnsi="Cambria"/>
                          <w:sz w:val="16"/>
                          <w:szCs w:val="16"/>
                          <w:lang w:eastAsia="ar-SA" w:bidi="ar-SA"/>
                        </w:rPr>
                        <w:t xml:space="preserve">        </w:t>
                      </w:r>
                      <w:r w:rsidRPr="00BB3F7D">
                        <w:rPr>
                          <w:rFonts w:cs="Times New Roman"/>
                          <w:sz w:val="16"/>
                          <w:szCs w:val="16"/>
                          <w:lang w:eastAsia="ar-SA" w:bidi="ar-SA"/>
                        </w:rPr>
                        <w:t>A.  G. Matoša 9, 32238 Tompojevci</w:t>
                      </w:r>
                    </w:p>
                    <w:p w14:paraId="15F9F3A0" w14:textId="77777777" w:rsidR="005E167E" w:rsidRPr="00583950" w:rsidRDefault="005E167E" w:rsidP="005E167E">
                      <w:pPr>
                        <w:pStyle w:val="Standard"/>
                        <w:ind w:right="-1"/>
                        <w:rPr>
                          <w:rFonts w:ascii="Cambria" w:hAnsi="Cambria"/>
                          <w:sz w:val="16"/>
                          <w:szCs w:val="16"/>
                          <w:lang w:eastAsia="ar-SA" w:bidi="ar-SA"/>
                        </w:rPr>
                      </w:pPr>
                    </w:p>
                    <w:p w14:paraId="31040CA7" w14:textId="77777777" w:rsidR="005E167E" w:rsidRDefault="005E167E" w:rsidP="005E167E">
                      <w:pPr>
                        <w:rPr>
                          <w:rFonts w:ascii="Calibri" w:hAnsi="Calibri"/>
                          <w:sz w:val="14"/>
                          <w:szCs w:val="14"/>
                        </w:rPr>
                      </w:pPr>
                    </w:p>
                  </w:txbxContent>
                </v:textbox>
              </v:shape>
            </w:pict>
          </mc:Fallback>
        </mc:AlternateContent>
      </w:r>
      <w:r w:rsidRPr="003B3014">
        <w:rPr>
          <w:rFonts w:ascii="Times New Roman" w:hAnsi="Times New Roman" w:cs="Times New Roman"/>
          <w:sz w:val="24"/>
          <w:szCs w:val="24"/>
          <w:lang w:eastAsia="ar-SA"/>
        </w:rPr>
        <w:t xml:space="preserve">    </w:t>
      </w:r>
      <w:r w:rsidRPr="003B3014">
        <w:rPr>
          <w:rFonts w:ascii="Times New Roman" w:hAnsi="Times New Roman" w:cs="Times New Roman"/>
          <w:noProof/>
          <w:sz w:val="24"/>
          <w:szCs w:val="24"/>
        </w:rPr>
        <w:drawing>
          <wp:inline distT="0" distB="0" distL="0" distR="0" wp14:anchorId="6AC5E9F1" wp14:editId="45ACB5CA">
            <wp:extent cx="434340" cy="480060"/>
            <wp:effectExtent l="0" t="0" r="0" b="0"/>
            <wp:docPr id="75020089" name="Slika 6" descr="Slika na kojoj se prikazuje svijećnjak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na kojoj se prikazuje svijećnjakOpis je automatski generiran"/>
                    <pic:cNvPicPr>
                      <a:picLocks noChangeAspect="1" noChangeArrowheads="1"/>
                    </pic:cNvPicPr>
                  </pic:nvPicPr>
                  <pic:blipFill>
                    <a:blip r:embed="rId6" cstate="print">
                      <a:extLst>
                        <a:ext uri="{28A0092B-C50C-407E-A947-70E740481C1C}">
                          <a14:useLocalDpi xmlns:a14="http://schemas.microsoft.com/office/drawing/2010/main" val="0"/>
                        </a:ext>
                      </a:extLst>
                    </a:blip>
                    <a:srcRect l="6816" t="15018" r="5170" b="14931"/>
                    <a:stretch>
                      <a:fillRect/>
                    </a:stretch>
                  </pic:blipFill>
                  <pic:spPr bwMode="auto">
                    <a:xfrm>
                      <a:off x="0" y="0"/>
                      <a:ext cx="434340" cy="480060"/>
                    </a:xfrm>
                    <a:prstGeom prst="rect">
                      <a:avLst/>
                    </a:prstGeom>
                    <a:noFill/>
                    <a:ln>
                      <a:noFill/>
                    </a:ln>
                  </pic:spPr>
                </pic:pic>
              </a:graphicData>
            </a:graphic>
          </wp:inline>
        </w:drawing>
      </w:r>
      <w:r w:rsidRPr="003B3014">
        <w:rPr>
          <w:rFonts w:ascii="Times New Roman" w:hAnsi="Times New Roman" w:cs="Times New Roman"/>
          <w:sz w:val="24"/>
          <w:szCs w:val="24"/>
          <w:lang w:eastAsia="ar-SA"/>
        </w:rPr>
        <w:t xml:space="preserve">  </w:t>
      </w:r>
    </w:p>
    <w:p w14:paraId="4CF9FCDD" w14:textId="77777777" w:rsidR="005E167E" w:rsidRPr="003B3014" w:rsidRDefault="005E167E" w:rsidP="005E167E">
      <w:pPr>
        <w:widowControl w:val="0"/>
        <w:suppressAutoHyphens/>
        <w:spacing w:after="0" w:line="240" w:lineRule="auto"/>
        <w:rPr>
          <w:rFonts w:ascii="Times New Roman" w:eastAsia="SimSun" w:hAnsi="Times New Roman" w:cs="Times New Roman"/>
          <w:b/>
          <w:sz w:val="24"/>
          <w:szCs w:val="24"/>
          <w:lang w:eastAsia="hi-IN" w:bidi="hi-IN"/>
        </w:rPr>
      </w:pPr>
      <w:r w:rsidRPr="003B3014">
        <w:rPr>
          <w:rFonts w:ascii="Times New Roman" w:eastAsia="SimSun" w:hAnsi="Times New Roman" w:cs="Times New Roman"/>
          <w:b/>
          <w:sz w:val="24"/>
          <w:szCs w:val="24"/>
          <w:lang w:eastAsia="hi-IN" w:bidi="hi-IN"/>
        </w:rPr>
        <w:t>OPĆINSKI NAČELNIK</w:t>
      </w:r>
    </w:p>
    <w:p w14:paraId="2D66985B" w14:textId="77777777" w:rsidR="005E167E" w:rsidRPr="003B3014" w:rsidRDefault="005E167E" w:rsidP="005E167E">
      <w:pPr>
        <w:spacing w:after="0" w:line="240" w:lineRule="auto"/>
        <w:rPr>
          <w:rFonts w:ascii="Times New Roman" w:hAnsi="Times New Roman" w:cs="Times New Roman"/>
          <w:sz w:val="24"/>
          <w:szCs w:val="24"/>
        </w:rPr>
      </w:pPr>
      <w:r w:rsidRPr="003B3014">
        <w:rPr>
          <w:rFonts w:ascii="Times New Roman" w:hAnsi="Times New Roman" w:cs="Times New Roman"/>
          <w:sz w:val="24"/>
          <w:szCs w:val="24"/>
        </w:rPr>
        <w:t>KLASA: 402-01/24-01/15</w:t>
      </w:r>
    </w:p>
    <w:p w14:paraId="53EFAE61" w14:textId="5DC17212" w:rsidR="005E167E" w:rsidRPr="003B3014" w:rsidRDefault="005E167E" w:rsidP="005E167E">
      <w:pPr>
        <w:spacing w:after="0" w:line="240" w:lineRule="auto"/>
        <w:rPr>
          <w:rFonts w:ascii="Times New Roman" w:hAnsi="Times New Roman" w:cs="Times New Roman"/>
          <w:sz w:val="24"/>
          <w:szCs w:val="24"/>
        </w:rPr>
      </w:pPr>
      <w:r w:rsidRPr="003B3014">
        <w:rPr>
          <w:rFonts w:ascii="Times New Roman" w:hAnsi="Times New Roman" w:cs="Times New Roman"/>
          <w:sz w:val="24"/>
          <w:szCs w:val="24"/>
        </w:rPr>
        <w:t>URBROJ: 2196-26-03-25-3</w:t>
      </w:r>
      <w:r w:rsidRPr="003B3014">
        <w:rPr>
          <w:rFonts w:ascii="Times New Roman" w:hAnsi="Times New Roman" w:cs="Times New Roman"/>
          <w:sz w:val="24"/>
          <w:szCs w:val="24"/>
        </w:rPr>
        <w:tab/>
      </w:r>
    </w:p>
    <w:p w14:paraId="2D01987B" w14:textId="77777777" w:rsidR="005E167E" w:rsidRPr="003B3014" w:rsidRDefault="005E167E" w:rsidP="005E167E">
      <w:pPr>
        <w:spacing w:after="0" w:line="240" w:lineRule="auto"/>
        <w:rPr>
          <w:rFonts w:ascii="Times New Roman" w:hAnsi="Times New Roman" w:cs="Times New Roman"/>
          <w:sz w:val="24"/>
          <w:szCs w:val="24"/>
        </w:rPr>
      </w:pPr>
      <w:r w:rsidRPr="003B3014">
        <w:rPr>
          <w:rFonts w:ascii="Times New Roman" w:hAnsi="Times New Roman" w:cs="Times New Roman"/>
          <w:sz w:val="24"/>
          <w:szCs w:val="24"/>
        </w:rPr>
        <w:t xml:space="preserve">Tompojevci, 27. siječanj 2025. </w:t>
      </w:r>
    </w:p>
    <w:p w14:paraId="314366F9" w14:textId="77777777" w:rsidR="005E167E" w:rsidRPr="003B3014" w:rsidRDefault="005E167E" w:rsidP="005E167E">
      <w:pPr>
        <w:spacing w:after="0" w:line="240" w:lineRule="auto"/>
        <w:rPr>
          <w:rFonts w:ascii="Times New Roman" w:hAnsi="Times New Roman" w:cs="Times New Roman"/>
          <w:sz w:val="24"/>
          <w:szCs w:val="24"/>
        </w:rPr>
      </w:pPr>
    </w:p>
    <w:p w14:paraId="01D23275" w14:textId="77777777" w:rsidR="005E167E" w:rsidRPr="003B3014" w:rsidRDefault="005E167E" w:rsidP="00740D60">
      <w:pPr>
        <w:spacing w:after="0"/>
        <w:ind w:left="3540" w:firstLine="708"/>
        <w:jc w:val="both"/>
        <w:rPr>
          <w:rFonts w:ascii="Times New Roman" w:hAnsi="Times New Roman" w:cs="Times New Roman"/>
          <w:sz w:val="24"/>
          <w:szCs w:val="24"/>
        </w:rPr>
      </w:pPr>
      <w:r w:rsidRPr="003B3014">
        <w:rPr>
          <w:rFonts w:ascii="Times New Roman" w:hAnsi="Times New Roman" w:cs="Times New Roman"/>
          <w:sz w:val="24"/>
          <w:szCs w:val="24"/>
        </w:rPr>
        <w:t>OPĆINSKOM VIJEĆU OPĆINE TOMPOJEVCI</w:t>
      </w:r>
    </w:p>
    <w:p w14:paraId="77E6575E" w14:textId="257D8317" w:rsidR="005E167E" w:rsidRDefault="005E167E" w:rsidP="00740D60">
      <w:pPr>
        <w:spacing w:after="0"/>
        <w:jc w:val="right"/>
        <w:rPr>
          <w:rFonts w:ascii="Times New Roman" w:hAnsi="Times New Roman" w:cs="Times New Roman"/>
          <w:sz w:val="24"/>
          <w:szCs w:val="24"/>
        </w:rPr>
      </w:pPr>
      <w:r w:rsidRPr="003B3014">
        <w:rPr>
          <w:rFonts w:ascii="Times New Roman" w:hAnsi="Times New Roman" w:cs="Times New Roman"/>
          <w:sz w:val="24"/>
          <w:szCs w:val="24"/>
        </w:rPr>
        <w:t xml:space="preserve"> N/</w:t>
      </w:r>
      <w:r w:rsidR="00740D60">
        <w:rPr>
          <w:rFonts w:ascii="Times New Roman" w:hAnsi="Times New Roman" w:cs="Times New Roman"/>
          <w:sz w:val="24"/>
          <w:szCs w:val="24"/>
        </w:rPr>
        <w:t>P</w:t>
      </w:r>
      <w:r w:rsidRPr="003B3014">
        <w:rPr>
          <w:rFonts w:ascii="Times New Roman" w:hAnsi="Times New Roman" w:cs="Times New Roman"/>
          <w:sz w:val="24"/>
          <w:szCs w:val="24"/>
        </w:rPr>
        <w:t xml:space="preserve"> </w:t>
      </w:r>
      <w:r w:rsidR="00740D60">
        <w:rPr>
          <w:rFonts w:ascii="Times New Roman" w:hAnsi="Times New Roman" w:cs="Times New Roman"/>
          <w:sz w:val="24"/>
          <w:szCs w:val="24"/>
        </w:rPr>
        <w:t>PREDSJEDNIKU</w:t>
      </w:r>
    </w:p>
    <w:p w14:paraId="2F3D8159" w14:textId="4146C81A" w:rsidR="00740D60" w:rsidRPr="003B3014" w:rsidRDefault="00740D60" w:rsidP="00740D60">
      <w:pPr>
        <w:spacing w:after="0"/>
        <w:jc w:val="right"/>
        <w:rPr>
          <w:rFonts w:ascii="Times New Roman" w:hAnsi="Times New Roman" w:cs="Times New Roman"/>
          <w:sz w:val="24"/>
          <w:szCs w:val="24"/>
        </w:rPr>
      </w:pPr>
      <w:r>
        <w:rPr>
          <w:rFonts w:ascii="Times New Roman" w:hAnsi="Times New Roman" w:cs="Times New Roman"/>
          <w:sz w:val="24"/>
          <w:szCs w:val="24"/>
        </w:rPr>
        <w:t>Ivan Štefanac</w:t>
      </w:r>
    </w:p>
    <w:p w14:paraId="2C31A12A" w14:textId="77777777" w:rsidR="005E167E" w:rsidRPr="003B3014" w:rsidRDefault="005E167E" w:rsidP="00EB1D3B">
      <w:pPr>
        <w:jc w:val="both"/>
        <w:rPr>
          <w:rFonts w:ascii="Times New Roman" w:hAnsi="Times New Roman" w:cs="Times New Roman"/>
          <w:sz w:val="24"/>
          <w:szCs w:val="24"/>
        </w:rPr>
      </w:pPr>
    </w:p>
    <w:p w14:paraId="3B1B9000" w14:textId="77777777" w:rsidR="005E167E" w:rsidRPr="003B3014" w:rsidRDefault="005E167E" w:rsidP="00EB1D3B">
      <w:pPr>
        <w:jc w:val="both"/>
        <w:rPr>
          <w:rFonts w:ascii="Times New Roman" w:hAnsi="Times New Roman" w:cs="Times New Roman"/>
          <w:sz w:val="24"/>
          <w:szCs w:val="24"/>
        </w:rPr>
      </w:pPr>
    </w:p>
    <w:p w14:paraId="77C09253" w14:textId="7C26B72F" w:rsidR="00EB1D3B" w:rsidRPr="003B3014" w:rsidRDefault="00EB1D3B" w:rsidP="00EB1D3B">
      <w:pPr>
        <w:jc w:val="both"/>
        <w:rPr>
          <w:rFonts w:ascii="Times New Roman" w:hAnsi="Times New Roman" w:cs="Times New Roman"/>
          <w:sz w:val="24"/>
          <w:szCs w:val="24"/>
        </w:rPr>
      </w:pPr>
      <w:r w:rsidRPr="003B3014">
        <w:rPr>
          <w:rFonts w:ascii="Times New Roman" w:hAnsi="Times New Roman" w:cs="Times New Roman"/>
          <w:sz w:val="24"/>
          <w:szCs w:val="24"/>
        </w:rPr>
        <w:t>Na temelju članka 48. Statuta Općine Tompojevci („Službeni vjesnik“ Vukovarsko-srijemske županije br. 04/21 i 19/22) i članka 10. Odluke o izvršavanju Proračuna Općine Tompojevci za 2024. godinu ("Službeni vjesnik" Vukovarsko-srijemske županije broj 28/23) podnosim Općinskom vijeću Općine Tompojevci</w:t>
      </w:r>
      <w:r w:rsidR="00BE3201">
        <w:rPr>
          <w:rFonts w:ascii="Times New Roman" w:hAnsi="Times New Roman" w:cs="Times New Roman"/>
          <w:sz w:val="24"/>
          <w:szCs w:val="24"/>
        </w:rPr>
        <w:t>:</w:t>
      </w:r>
    </w:p>
    <w:p w14:paraId="31BA758F" w14:textId="77777777" w:rsidR="00EB1D3B" w:rsidRPr="003B3014" w:rsidRDefault="00EB1D3B" w:rsidP="00EB1D3B">
      <w:pPr>
        <w:jc w:val="center"/>
        <w:rPr>
          <w:rFonts w:ascii="Times New Roman" w:hAnsi="Times New Roman" w:cs="Times New Roman"/>
          <w:sz w:val="24"/>
          <w:szCs w:val="24"/>
        </w:rPr>
      </w:pPr>
      <w:r w:rsidRPr="003B3014">
        <w:rPr>
          <w:rFonts w:ascii="Times New Roman" w:hAnsi="Times New Roman" w:cs="Times New Roman"/>
          <w:sz w:val="24"/>
          <w:szCs w:val="24"/>
        </w:rPr>
        <w:t>IZVJEŠĆE</w:t>
      </w:r>
    </w:p>
    <w:p w14:paraId="593CCF15" w14:textId="77777777" w:rsidR="00EB1D3B" w:rsidRPr="003B3014" w:rsidRDefault="00EB1D3B" w:rsidP="00EB1D3B">
      <w:pPr>
        <w:jc w:val="center"/>
        <w:rPr>
          <w:rFonts w:ascii="Times New Roman" w:hAnsi="Times New Roman" w:cs="Times New Roman"/>
          <w:sz w:val="24"/>
          <w:szCs w:val="24"/>
        </w:rPr>
      </w:pPr>
      <w:r w:rsidRPr="003B3014">
        <w:rPr>
          <w:rFonts w:ascii="Times New Roman" w:hAnsi="Times New Roman" w:cs="Times New Roman"/>
          <w:sz w:val="24"/>
          <w:szCs w:val="24"/>
        </w:rPr>
        <w:t>o korištenju proračunske zalihe u Proračunu Općine Tompojevci za 2024. godinu</w:t>
      </w:r>
    </w:p>
    <w:p w14:paraId="0CE13432" w14:textId="77777777" w:rsidR="00EB1D3B" w:rsidRPr="003B3014" w:rsidRDefault="00EB1D3B" w:rsidP="00EB1D3B">
      <w:pPr>
        <w:jc w:val="both"/>
        <w:rPr>
          <w:rFonts w:ascii="Times New Roman" w:hAnsi="Times New Roman" w:cs="Times New Roman"/>
          <w:sz w:val="24"/>
          <w:szCs w:val="24"/>
        </w:rPr>
      </w:pPr>
    </w:p>
    <w:p w14:paraId="369C144B" w14:textId="3C427710" w:rsidR="00EB1D3B" w:rsidRPr="003B3014" w:rsidRDefault="00EB1D3B" w:rsidP="00EB1D3B">
      <w:pPr>
        <w:jc w:val="both"/>
        <w:rPr>
          <w:rFonts w:ascii="Times New Roman" w:hAnsi="Times New Roman" w:cs="Times New Roman"/>
          <w:sz w:val="24"/>
          <w:szCs w:val="24"/>
        </w:rPr>
      </w:pPr>
      <w:r w:rsidRPr="003B3014">
        <w:rPr>
          <w:rFonts w:ascii="Times New Roman" w:hAnsi="Times New Roman" w:cs="Times New Roman"/>
          <w:sz w:val="24"/>
          <w:szCs w:val="24"/>
        </w:rPr>
        <w:t xml:space="preserve">Zakonom o proračunu (Narodne novine broj 144/21 - u daljnjem tekstu Zakon) definirane su namjene za koje se mogu tijekom proračunske godine trošiti planirana sredstva proračunske zalihe. O korištenju sredstava proračunske zalihe odlučuje tijelo izvršne vlasti, uz obvezu polugodišnjeg izvještavanja predstavničkog tijela o korištenju navedenih sredstava. Prema Zakonu, sredstva proračunske zalihe mogu se utrošiti za nepredviđene namjene za koje u proračunu nisu osigurana sredstva ili za one namjene za koje se tijekom godine pokaže da za njih nisu utvrđena dovoljna sredstva jer ih pri planiranju proračuna nije bilo moguće predvidjeti. Sredstva proračunske zalihe koriste se za financiranje rashoda nastalih pri otklanjanju posljedica elementarnih nepogoda, epidemija, ekoloških nesreća ili izvanrednih događaja i ostalih nepredviđenih događaja i ostalih nepredvidivih nesreća kao i za ostale nepredviđene rashode tijekom godine. Proračunska zaliha u Proračunu Općine Tompojevci za 2024. godinu definirana je u Glavi III. Odluke o izvršavanju Proračuna Općine Tompojevci za 2024. godinu ("Službeni vjesnik" Vukovarsko-srijemske županije broj 28/23- u daljnjem tekstu: Odluka) i ukupna sredstva za tu namjenu iznose 1.725,00 eura. Sukladno članku 7. stavku 2. i 3. Odluke, o korištenju sredstava proračunske zalihe odlučuje Općinski načelnik uz obvezu polugodišnjeg izvještavanja Općinskog vijeća Općine Tompojevci. Povodom olujnog nevremena praćenog tučom koji se dogodio dana 01.07.2024.g. u Općini Bošnjaci u kojem je nastala velika </w:t>
      </w:r>
      <w:r w:rsidRPr="003B3014">
        <w:rPr>
          <w:rFonts w:ascii="Times New Roman" w:hAnsi="Times New Roman" w:cs="Times New Roman"/>
          <w:sz w:val="24"/>
          <w:szCs w:val="24"/>
        </w:rPr>
        <w:lastRenderedPageBreak/>
        <w:t xml:space="preserve">materijalna šteta, Općinski načelnik </w:t>
      </w:r>
      <w:r w:rsidR="005E167E" w:rsidRPr="003B3014">
        <w:rPr>
          <w:rFonts w:ascii="Times New Roman" w:hAnsi="Times New Roman" w:cs="Times New Roman"/>
          <w:sz w:val="24"/>
          <w:szCs w:val="24"/>
        </w:rPr>
        <w:t xml:space="preserve">Općine Tompojevci </w:t>
      </w:r>
      <w:r w:rsidRPr="003B3014">
        <w:rPr>
          <w:rFonts w:ascii="Times New Roman" w:hAnsi="Times New Roman" w:cs="Times New Roman"/>
          <w:sz w:val="24"/>
          <w:szCs w:val="24"/>
        </w:rPr>
        <w:t xml:space="preserve">je dana 4.07.2024. godine donio Odluku (KLASA: 402-01/24-01/15, URBROJ: 2196-26-03-24-1) kojom se odobrava korištenje proračunske zalihe u iznosu od 1.000,00 eura kao potpora Općini Bošnjaci za pokriće nepredvidivih troškova nastalih uslijed posljedice olujnog nevremena. Radi izvršenja navedene Odluke u mjesecu srpnju 2024. isplaćeno je Općini Bošnjaci iznos od 1.000,00 eura. Nakon provedenih plaćanja, na dan 31.12.2024. godine preostali iznos proračunske zalihe iznosi 725,00 eura. </w:t>
      </w:r>
    </w:p>
    <w:tbl>
      <w:tblPr>
        <w:tblStyle w:val="Reetkatablice"/>
        <w:tblW w:w="0" w:type="auto"/>
        <w:tblLook w:val="04A0" w:firstRow="1" w:lastRow="0" w:firstColumn="1" w:lastColumn="0" w:noHBand="0" w:noVBand="1"/>
      </w:tblPr>
      <w:tblGrid>
        <w:gridCol w:w="3020"/>
        <w:gridCol w:w="3021"/>
        <w:gridCol w:w="3021"/>
      </w:tblGrid>
      <w:tr w:rsidR="00EB1D3B" w:rsidRPr="003B3014" w14:paraId="22F02428" w14:textId="77777777" w:rsidTr="003D157F">
        <w:tc>
          <w:tcPr>
            <w:tcW w:w="9062" w:type="dxa"/>
            <w:gridSpan w:val="3"/>
          </w:tcPr>
          <w:p w14:paraId="1CC34895" w14:textId="77777777" w:rsidR="00EB1D3B" w:rsidRPr="003B3014" w:rsidRDefault="00EB1D3B" w:rsidP="003D157F">
            <w:pPr>
              <w:jc w:val="center"/>
              <w:rPr>
                <w:rFonts w:ascii="Times New Roman" w:hAnsi="Times New Roman" w:cs="Times New Roman"/>
                <w:sz w:val="24"/>
                <w:szCs w:val="24"/>
              </w:rPr>
            </w:pPr>
            <w:r w:rsidRPr="003B3014">
              <w:rPr>
                <w:rFonts w:ascii="Times New Roman" w:hAnsi="Times New Roman" w:cs="Times New Roman"/>
                <w:sz w:val="24"/>
                <w:szCs w:val="24"/>
              </w:rPr>
              <w:t>IZVJEŠĆE O UTROŠKU SREDSTAVA PRORAČUNSKE ZALIHE ZA 2024. GODINU</w:t>
            </w:r>
          </w:p>
          <w:p w14:paraId="0AC42C9C" w14:textId="77777777" w:rsidR="00EB1D3B" w:rsidRPr="003B3014" w:rsidRDefault="00EB1D3B" w:rsidP="003D157F">
            <w:pPr>
              <w:jc w:val="center"/>
              <w:rPr>
                <w:rFonts w:ascii="Times New Roman" w:hAnsi="Times New Roman" w:cs="Times New Roman"/>
                <w:sz w:val="24"/>
                <w:szCs w:val="24"/>
              </w:rPr>
            </w:pPr>
            <w:r w:rsidRPr="003B3014">
              <w:rPr>
                <w:rFonts w:ascii="Times New Roman" w:hAnsi="Times New Roman" w:cs="Times New Roman"/>
                <w:sz w:val="24"/>
                <w:szCs w:val="24"/>
              </w:rPr>
              <w:t>stanje na dan 31.12.2024.</w:t>
            </w:r>
          </w:p>
        </w:tc>
      </w:tr>
      <w:tr w:rsidR="00EB1D3B" w:rsidRPr="003B3014" w14:paraId="1964E27C" w14:textId="77777777" w:rsidTr="003D157F">
        <w:tc>
          <w:tcPr>
            <w:tcW w:w="6041" w:type="dxa"/>
            <w:gridSpan w:val="2"/>
          </w:tcPr>
          <w:p w14:paraId="71A7D0F2" w14:textId="77777777" w:rsidR="00EB1D3B" w:rsidRPr="003B3014" w:rsidRDefault="00EB1D3B" w:rsidP="003D157F">
            <w:pPr>
              <w:jc w:val="center"/>
              <w:rPr>
                <w:rFonts w:ascii="Times New Roman" w:hAnsi="Times New Roman" w:cs="Times New Roman"/>
                <w:sz w:val="24"/>
                <w:szCs w:val="24"/>
              </w:rPr>
            </w:pPr>
            <w:r w:rsidRPr="003B3014">
              <w:rPr>
                <w:rFonts w:ascii="Times New Roman" w:hAnsi="Times New Roman" w:cs="Times New Roman"/>
                <w:sz w:val="24"/>
                <w:szCs w:val="24"/>
              </w:rPr>
              <w:t>I. PLANIRANA PRORAČUNSKA ZALIHA U PRORAČUNU OPĆINE TOMPOJEVCI ZA 2024. GODINU</w:t>
            </w:r>
          </w:p>
        </w:tc>
        <w:tc>
          <w:tcPr>
            <w:tcW w:w="3021" w:type="dxa"/>
          </w:tcPr>
          <w:p w14:paraId="4E07B984" w14:textId="77777777" w:rsidR="00EB1D3B" w:rsidRPr="003B3014" w:rsidRDefault="00EB1D3B" w:rsidP="003D157F">
            <w:pPr>
              <w:jc w:val="center"/>
              <w:rPr>
                <w:rFonts w:ascii="Times New Roman" w:hAnsi="Times New Roman" w:cs="Times New Roman"/>
                <w:sz w:val="24"/>
                <w:szCs w:val="24"/>
              </w:rPr>
            </w:pPr>
            <w:r w:rsidRPr="003B3014">
              <w:rPr>
                <w:rFonts w:ascii="Times New Roman" w:hAnsi="Times New Roman" w:cs="Times New Roman"/>
                <w:sz w:val="24"/>
                <w:szCs w:val="24"/>
              </w:rPr>
              <w:t>1.725,00</w:t>
            </w:r>
          </w:p>
        </w:tc>
      </w:tr>
      <w:tr w:rsidR="00EB1D3B" w:rsidRPr="003B3014" w14:paraId="3EF694FE" w14:textId="77777777" w:rsidTr="003D157F">
        <w:tc>
          <w:tcPr>
            <w:tcW w:w="3020" w:type="dxa"/>
          </w:tcPr>
          <w:p w14:paraId="4E51673E" w14:textId="77777777" w:rsidR="00EB1D3B" w:rsidRPr="003B3014" w:rsidRDefault="00EB1D3B" w:rsidP="003D157F">
            <w:pPr>
              <w:jc w:val="both"/>
              <w:rPr>
                <w:rFonts w:ascii="Times New Roman" w:hAnsi="Times New Roman" w:cs="Times New Roman"/>
                <w:sz w:val="24"/>
                <w:szCs w:val="24"/>
              </w:rPr>
            </w:pPr>
          </w:p>
        </w:tc>
        <w:tc>
          <w:tcPr>
            <w:tcW w:w="3021" w:type="dxa"/>
          </w:tcPr>
          <w:p w14:paraId="23F29835" w14:textId="77777777" w:rsidR="00EB1D3B" w:rsidRPr="003B3014" w:rsidRDefault="00EB1D3B" w:rsidP="003D157F">
            <w:pPr>
              <w:jc w:val="center"/>
              <w:rPr>
                <w:rFonts w:ascii="Times New Roman" w:hAnsi="Times New Roman" w:cs="Times New Roman"/>
                <w:sz w:val="24"/>
                <w:szCs w:val="24"/>
              </w:rPr>
            </w:pPr>
            <w:r w:rsidRPr="003B3014">
              <w:rPr>
                <w:rFonts w:ascii="Times New Roman" w:hAnsi="Times New Roman" w:cs="Times New Roman"/>
                <w:sz w:val="24"/>
                <w:szCs w:val="24"/>
              </w:rPr>
              <w:t>broj isplata</w:t>
            </w:r>
          </w:p>
        </w:tc>
        <w:tc>
          <w:tcPr>
            <w:tcW w:w="3021" w:type="dxa"/>
          </w:tcPr>
          <w:p w14:paraId="2CC5E533" w14:textId="77777777" w:rsidR="00EB1D3B" w:rsidRPr="003B3014" w:rsidRDefault="00EB1D3B" w:rsidP="003D157F">
            <w:pPr>
              <w:jc w:val="center"/>
              <w:rPr>
                <w:rFonts w:ascii="Times New Roman" w:hAnsi="Times New Roman" w:cs="Times New Roman"/>
                <w:sz w:val="24"/>
                <w:szCs w:val="24"/>
              </w:rPr>
            </w:pPr>
            <w:r w:rsidRPr="003B3014">
              <w:rPr>
                <w:rFonts w:ascii="Times New Roman" w:hAnsi="Times New Roman" w:cs="Times New Roman"/>
                <w:sz w:val="24"/>
                <w:szCs w:val="24"/>
              </w:rPr>
              <w:t>iznos utrošenih sredstava proračunske zalihe</w:t>
            </w:r>
          </w:p>
        </w:tc>
      </w:tr>
      <w:tr w:rsidR="00EB1D3B" w:rsidRPr="003B3014" w14:paraId="15E02A8E" w14:textId="77777777" w:rsidTr="003D157F">
        <w:tc>
          <w:tcPr>
            <w:tcW w:w="3020" w:type="dxa"/>
          </w:tcPr>
          <w:p w14:paraId="14BEA859" w14:textId="77777777" w:rsidR="00EB1D3B" w:rsidRPr="003B3014" w:rsidRDefault="00EB1D3B" w:rsidP="003D157F">
            <w:pPr>
              <w:jc w:val="both"/>
              <w:rPr>
                <w:rFonts w:ascii="Times New Roman" w:hAnsi="Times New Roman" w:cs="Times New Roman"/>
                <w:sz w:val="24"/>
                <w:szCs w:val="24"/>
              </w:rPr>
            </w:pPr>
            <w:r w:rsidRPr="003B3014">
              <w:rPr>
                <w:rFonts w:ascii="Times New Roman" w:hAnsi="Times New Roman" w:cs="Times New Roman"/>
                <w:sz w:val="24"/>
                <w:szCs w:val="24"/>
              </w:rPr>
              <w:t>II. Utrošeno u srpnju 2024.</w:t>
            </w:r>
          </w:p>
        </w:tc>
        <w:tc>
          <w:tcPr>
            <w:tcW w:w="3021" w:type="dxa"/>
          </w:tcPr>
          <w:p w14:paraId="714D0A2A" w14:textId="77777777" w:rsidR="00EB1D3B" w:rsidRPr="003B3014" w:rsidRDefault="00EB1D3B" w:rsidP="003D157F">
            <w:pPr>
              <w:jc w:val="center"/>
              <w:rPr>
                <w:rFonts w:ascii="Times New Roman" w:hAnsi="Times New Roman" w:cs="Times New Roman"/>
                <w:sz w:val="24"/>
                <w:szCs w:val="24"/>
              </w:rPr>
            </w:pPr>
            <w:r w:rsidRPr="003B3014">
              <w:rPr>
                <w:rFonts w:ascii="Times New Roman" w:hAnsi="Times New Roman" w:cs="Times New Roman"/>
                <w:sz w:val="24"/>
                <w:szCs w:val="24"/>
              </w:rPr>
              <w:t>1 x 1.000,00</w:t>
            </w:r>
          </w:p>
        </w:tc>
        <w:tc>
          <w:tcPr>
            <w:tcW w:w="3021" w:type="dxa"/>
          </w:tcPr>
          <w:p w14:paraId="338BD110" w14:textId="77777777" w:rsidR="00EB1D3B" w:rsidRPr="003B3014" w:rsidRDefault="00EB1D3B" w:rsidP="003D157F">
            <w:pPr>
              <w:jc w:val="center"/>
              <w:rPr>
                <w:rFonts w:ascii="Times New Roman" w:hAnsi="Times New Roman" w:cs="Times New Roman"/>
                <w:sz w:val="24"/>
                <w:szCs w:val="24"/>
              </w:rPr>
            </w:pPr>
            <w:r w:rsidRPr="003B3014">
              <w:rPr>
                <w:rFonts w:ascii="Times New Roman" w:hAnsi="Times New Roman" w:cs="Times New Roman"/>
                <w:sz w:val="24"/>
                <w:szCs w:val="24"/>
              </w:rPr>
              <w:t>1.000,00 eura</w:t>
            </w:r>
          </w:p>
        </w:tc>
      </w:tr>
      <w:tr w:rsidR="003B3014" w:rsidRPr="003B3014" w14:paraId="051865B6" w14:textId="77777777" w:rsidTr="00C25813">
        <w:tc>
          <w:tcPr>
            <w:tcW w:w="3020" w:type="dxa"/>
          </w:tcPr>
          <w:p w14:paraId="53CD57F6" w14:textId="51A089FC" w:rsidR="003B3014" w:rsidRPr="003B3014" w:rsidRDefault="003B3014" w:rsidP="003B3014">
            <w:pPr>
              <w:rPr>
                <w:rFonts w:ascii="Times New Roman" w:hAnsi="Times New Roman" w:cs="Times New Roman"/>
                <w:sz w:val="24"/>
                <w:szCs w:val="24"/>
              </w:rPr>
            </w:pPr>
            <w:r w:rsidRPr="003B3014">
              <w:rPr>
                <w:rFonts w:ascii="Times New Roman" w:hAnsi="Times New Roman" w:cs="Times New Roman"/>
                <w:sz w:val="24"/>
                <w:szCs w:val="24"/>
              </w:rPr>
              <w:t>III. Preostaju RASPOLOŽIVA SREDSTVA proračunske zalihe (I-II)</w:t>
            </w:r>
          </w:p>
        </w:tc>
        <w:tc>
          <w:tcPr>
            <w:tcW w:w="6042" w:type="dxa"/>
            <w:gridSpan w:val="2"/>
          </w:tcPr>
          <w:p w14:paraId="51C34059" w14:textId="77777777" w:rsidR="003B3014" w:rsidRDefault="003B3014" w:rsidP="003D157F">
            <w:pPr>
              <w:jc w:val="center"/>
              <w:rPr>
                <w:rFonts w:ascii="Times New Roman" w:hAnsi="Times New Roman" w:cs="Times New Roman"/>
                <w:sz w:val="24"/>
                <w:szCs w:val="24"/>
              </w:rPr>
            </w:pPr>
          </w:p>
          <w:p w14:paraId="2BBCCD30" w14:textId="2A8880D5" w:rsidR="003B3014" w:rsidRPr="003B3014" w:rsidRDefault="003B3014" w:rsidP="003D157F">
            <w:pPr>
              <w:jc w:val="center"/>
              <w:rPr>
                <w:rFonts w:ascii="Times New Roman" w:hAnsi="Times New Roman" w:cs="Times New Roman"/>
                <w:sz w:val="24"/>
                <w:szCs w:val="24"/>
              </w:rPr>
            </w:pPr>
            <w:r w:rsidRPr="003B3014">
              <w:rPr>
                <w:rFonts w:ascii="Times New Roman" w:hAnsi="Times New Roman" w:cs="Times New Roman"/>
                <w:sz w:val="24"/>
                <w:szCs w:val="24"/>
              </w:rPr>
              <w:t>725,00 eura</w:t>
            </w:r>
          </w:p>
        </w:tc>
      </w:tr>
    </w:tbl>
    <w:p w14:paraId="14029E3C" w14:textId="77777777" w:rsidR="00EB1D3B" w:rsidRPr="003B3014" w:rsidRDefault="00EB1D3B" w:rsidP="00EB1D3B">
      <w:pPr>
        <w:jc w:val="both"/>
        <w:rPr>
          <w:rFonts w:ascii="Times New Roman" w:hAnsi="Times New Roman" w:cs="Times New Roman"/>
          <w:sz w:val="24"/>
          <w:szCs w:val="24"/>
        </w:rPr>
      </w:pPr>
    </w:p>
    <w:p w14:paraId="2279ECE9" w14:textId="77777777" w:rsidR="00EB1D3B" w:rsidRPr="003B3014" w:rsidRDefault="00EB1D3B" w:rsidP="00EB1D3B">
      <w:pPr>
        <w:jc w:val="both"/>
        <w:rPr>
          <w:rFonts w:ascii="Times New Roman" w:hAnsi="Times New Roman" w:cs="Times New Roman"/>
          <w:sz w:val="24"/>
          <w:szCs w:val="24"/>
        </w:rPr>
      </w:pPr>
    </w:p>
    <w:p w14:paraId="3A826429" w14:textId="77777777" w:rsidR="00EB1D3B" w:rsidRPr="003B3014" w:rsidRDefault="00EB1D3B" w:rsidP="00EB1D3B">
      <w:pPr>
        <w:spacing w:after="0"/>
        <w:jc w:val="both"/>
        <w:rPr>
          <w:rFonts w:ascii="Times New Roman" w:hAnsi="Times New Roman" w:cs="Times New Roman"/>
          <w:sz w:val="24"/>
          <w:szCs w:val="24"/>
        </w:rPr>
      </w:pP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t xml:space="preserve">        OPĆINSKI NAČELNIK</w:t>
      </w:r>
    </w:p>
    <w:p w14:paraId="3749579B" w14:textId="3AF38029" w:rsidR="00EB1D3B" w:rsidRPr="003B3014" w:rsidRDefault="00EB1D3B" w:rsidP="00EB1D3B">
      <w:pPr>
        <w:spacing w:after="0"/>
        <w:jc w:val="both"/>
        <w:rPr>
          <w:rFonts w:ascii="Times New Roman" w:hAnsi="Times New Roman" w:cs="Times New Roman"/>
          <w:sz w:val="24"/>
          <w:szCs w:val="24"/>
        </w:rPr>
      </w:pP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Pr="003B3014">
        <w:rPr>
          <w:rFonts w:ascii="Times New Roman" w:hAnsi="Times New Roman" w:cs="Times New Roman"/>
          <w:sz w:val="24"/>
          <w:szCs w:val="24"/>
        </w:rPr>
        <w:tab/>
      </w:r>
      <w:r w:rsidR="003B3014">
        <w:rPr>
          <w:rFonts w:ascii="Times New Roman" w:hAnsi="Times New Roman" w:cs="Times New Roman"/>
          <w:sz w:val="24"/>
          <w:szCs w:val="24"/>
        </w:rPr>
        <w:t xml:space="preserve">    </w:t>
      </w:r>
      <w:r w:rsidRPr="003B3014">
        <w:rPr>
          <w:rFonts w:ascii="Times New Roman" w:hAnsi="Times New Roman" w:cs="Times New Roman"/>
          <w:sz w:val="24"/>
          <w:szCs w:val="24"/>
        </w:rPr>
        <w:t>Milan Grubač</w:t>
      </w:r>
    </w:p>
    <w:p w14:paraId="13B29F91" w14:textId="77777777" w:rsidR="00EB1D3B" w:rsidRDefault="00EB1D3B" w:rsidP="00EB1D3B">
      <w:pPr>
        <w:jc w:val="both"/>
      </w:pPr>
    </w:p>
    <w:p w14:paraId="46A03160" w14:textId="77777777" w:rsidR="00EB1D3B" w:rsidRDefault="00EB1D3B" w:rsidP="00EB1D3B">
      <w:pPr>
        <w:jc w:val="both"/>
      </w:pPr>
    </w:p>
    <w:p w14:paraId="4DDE2E76" w14:textId="23B12411" w:rsidR="006B0750" w:rsidRDefault="006B0750" w:rsidP="005E167E">
      <w:pPr>
        <w:spacing w:after="0" w:line="240" w:lineRule="auto"/>
      </w:pPr>
    </w:p>
    <w:p w14:paraId="2BCDB405" w14:textId="77777777" w:rsidR="00EB0E1F" w:rsidRDefault="00EB0E1F">
      <w:pPr>
        <w:jc w:val="both"/>
      </w:pPr>
    </w:p>
    <w:sectPr w:rsidR="00EB0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AC"/>
    <w:rsid w:val="000801E1"/>
    <w:rsid w:val="001344D5"/>
    <w:rsid w:val="0016563C"/>
    <w:rsid w:val="001B7C93"/>
    <w:rsid w:val="002A1C6D"/>
    <w:rsid w:val="002B0DEB"/>
    <w:rsid w:val="0032321F"/>
    <w:rsid w:val="003B1B6B"/>
    <w:rsid w:val="003B3014"/>
    <w:rsid w:val="003E072B"/>
    <w:rsid w:val="00485692"/>
    <w:rsid w:val="00554085"/>
    <w:rsid w:val="005E167E"/>
    <w:rsid w:val="006708A1"/>
    <w:rsid w:val="006A1625"/>
    <w:rsid w:val="006A5F7E"/>
    <w:rsid w:val="006B0750"/>
    <w:rsid w:val="006D384F"/>
    <w:rsid w:val="00737C30"/>
    <w:rsid w:val="00740D60"/>
    <w:rsid w:val="00777198"/>
    <w:rsid w:val="0082508D"/>
    <w:rsid w:val="00952D13"/>
    <w:rsid w:val="0096232F"/>
    <w:rsid w:val="009C3726"/>
    <w:rsid w:val="009E13AC"/>
    <w:rsid w:val="00A80719"/>
    <w:rsid w:val="00BA6FBD"/>
    <w:rsid w:val="00BC76F9"/>
    <w:rsid w:val="00BE3201"/>
    <w:rsid w:val="00CB7DEC"/>
    <w:rsid w:val="00EB0E1F"/>
    <w:rsid w:val="00EB1D3B"/>
    <w:rsid w:val="00ED4BE8"/>
    <w:rsid w:val="00FA44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B7DA"/>
  <w15:chartTrackingRefBased/>
  <w15:docId w15:val="{11CB4887-7446-429F-97DB-1FF15DCF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9E1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9E1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9E13A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9E13A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9E13A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9E13A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E13A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E13A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E13A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E13A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9E13A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9E13A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9E13A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9E13A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9E13A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E13A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E13A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E13AC"/>
    <w:rPr>
      <w:rFonts w:eastAsiaTheme="majorEastAsia" w:cstheme="majorBidi"/>
      <w:color w:val="272727" w:themeColor="text1" w:themeTint="D8"/>
    </w:rPr>
  </w:style>
  <w:style w:type="paragraph" w:styleId="Naslov">
    <w:name w:val="Title"/>
    <w:basedOn w:val="Normal"/>
    <w:next w:val="Normal"/>
    <w:link w:val="NaslovChar"/>
    <w:uiPriority w:val="10"/>
    <w:qFormat/>
    <w:rsid w:val="009E1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E13A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E13A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E13A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E13AC"/>
    <w:pPr>
      <w:spacing w:before="160"/>
      <w:jc w:val="center"/>
    </w:pPr>
    <w:rPr>
      <w:i/>
      <w:iCs/>
      <w:color w:val="404040" w:themeColor="text1" w:themeTint="BF"/>
    </w:rPr>
  </w:style>
  <w:style w:type="character" w:customStyle="1" w:styleId="CitatChar">
    <w:name w:val="Citat Char"/>
    <w:basedOn w:val="Zadanifontodlomka"/>
    <w:link w:val="Citat"/>
    <w:uiPriority w:val="29"/>
    <w:rsid w:val="009E13AC"/>
    <w:rPr>
      <w:i/>
      <w:iCs/>
      <w:color w:val="404040" w:themeColor="text1" w:themeTint="BF"/>
    </w:rPr>
  </w:style>
  <w:style w:type="paragraph" w:styleId="Odlomakpopisa">
    <w:name w:val="List Paragraph"/>
    <w:basedOn w:val="Normal"/>
    <w:uiPriority w:val="34"/>
    <w:qFormat/>
    <w:rsid w:val="009E13AC"/>
    <w:pPr>
      <w:ind w:left="720"/>
      <w:contextualSpacing/>
    </w:pPr>
  </w:style>
  <w:style w:type="character" w:styleId="Jakoisticanje">
    <w:name w:val="Intense Emphasis"/>
    <w:basedOn w:val="Zadanifontodlomka"/>
    <w:uiPriority w:val="21"/>
    <w:qFormat/>
    <w:rsid w:val="009E13AC"/>
    <w:rPr>
      <w:i/>
      <w:iCs/>
      <w:color w:val="0F4761" w:themeColor="accent1" w:themeShade="BF"/>
    </w:rPr>
  </w:style>
  <w:style w:type="paragraph" w:styleId="Naglaencitat">
    <w:name w:val="Intense Quote"/>
    <w:basedOn w:val="Normal"/>
    <w:next w:val="Normal"/>
    <w:link w:val="NaglaencitatChar"/>
    <w:uiPriority w:val="30"/>
    <w:qFormat/>
    <w:rsid w:val="009E1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9E13AC"/>
    <w:rPr>
      <w:i/>
      <w:iCs/>
      <w:color w:val="0F4761" w:themeColor="accent1" w:themeShade="BF"/>
    </w:rPr>
  </w:style>
  <w:style w:type="character" w:styleId="Istaknutareferenca">
    <w:name w:val="Intense Reference"/>
    <w:basedOn w:val="Zadanifontodlomka"/>
    <w:uiPriority w:val="32"/>
    <w:qFormat/>
    <w:rsid w:val="009E13AC"/>
    <w:rPr>
      <w:b/>
      <w:bCs/>
      <w:smallCaps/>
      <w:color w:val="0F4761" w:themeColor="accent1" w:themeShade="BF"/>
      <w:spacing w:val="5"/>
    </w:rPr>
  </w:style>
  <w:style w:type="table" w:styleId="Reetkatablice">
    <w:name w:val="Table Grid"/>
    <w:basedOn w:val="Obinatablica"/>
    <w:uiPriority w:val="39"/>
    <w:rsid w:val="00FA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A5F7E"/>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650</Words>
  <Characters>3707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19</cp:revision>
  <dcterms:created xsi:type="dcterms:W3CDTF">2024-09-30T09:44:00Z</dcterms:created>
  <dcterms:modified xsi:type="dcterms:W3CDTF">2025-02-19T07:19:00Z</dcterms:modified>
</cp:coreProperties>
</file>