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F76D1B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F76D1B" w:rsidRDefault="00D34C39" w:rsidP="00D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F76D1B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F76D1B" w:rsidRDefault="000867CE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1D1FB1F7" w:rsidR="00CE5D06" w:rsidRPr="00F76D1B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76D1B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DF3A11" w:rsidRPr="00F76D1B">
        <w:rPr>
          <w:rFonts w:ascii="Times New Roman" w:eastAsia="Times New Roman" w:hAnsi="Times New Roman" w:cs="Times New Roman"/>
          <w:lang w:eastAsia="hr-HR"/>
        </w:rPr>
        <w:t>1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>5</w:t>
      </w:r>
      <w:r w:rsidRPr="00F76D1B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F76D1B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F76D1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F76D1B">
        <w:rPr>
          <w:rFonts w:ascii="Times New Roman" w:eastAsia="Times New Roman" w:hAnsi="Times New Roman" w:cs="Times New Roman"/>
          <w:lang w:eastAsia="hr-HR"/>
        </w:rPr>
        <w:t>A.G. Matoša 9</w:t>
      </w:r>
      <w:r w:rsidRPr="00F76D1B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>15</w:t>
      </w:r>
      <w:r w:rsidRPr="00F76D1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 xml:space="preserve">ožujka </w:t>
      </w:r>
      <w:r w:rsidRPr="00F76D1B">
        <w:rPr>
          <w:rFonts w:ascii="Times New Roman" w:eastAsia="Times New Roman" w:hAnsi="Times New Roman" w:cs="Times New Roman"/>
          <w:lang w:eastAsia="hr-HR"/>
        </w:rPr>
        <w:t>202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>3</w:t>
      </w:r>
      <w:r w:rsidRPr="00F76D1B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>3</w:t>
      </w:r>
      <w:r w:rsidRPr="00F76D1B">
        <w:rPr>
          <w:rFonts w:ascii="Times New Roman" w:eastAsia="Times New Roman" w:hAnsi="Times New Roman" w:cs="Times New Roman"/>
          <w:lang w:eastAsia="hr-HR"/>
        </w:rPr>
        <w:t>,</w:t>
      </w:r>
      <w:r w:rsidR="00D503C5" w:rsidRPr="00F76D1B">
        <w:rPr>
          <w:rFonts w:ascii="Times New Roman" w:eastAsia="Times New Roman" w:hAnsi="Times New Roman" w:cs="Times New Roman"/>
          <w:lang w:eastAsia="hr-HR"/>
        </w:rPr>
        <w:t>3</w:t>
      </w:r>
      <w:r w:rsidRPr="00F76D1B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6D1B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F76D1B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Ivan Štefanac</w:t>
      </w:r>
      <w:r w:rsidR="00CE5D06" w:rsidRPr="00F76D1B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F76D1B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Ivana Tomaš</w:t>
      </w:r>
    </w:p>
    <w:p w14:paraId="676F49DE" w14:textId="67468EAE" w:rsidR="00CE5D06" w:rsidRPr="00F76D1B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Mijo Horvatović</w:t>
      </w:r>
    </w:p>
    <w:p w14:paraId="2BCD2ABC" w14:textId="04B09DF5" w:rsidR="00CE5D06" w:rsidRPr="00F76D1B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Zlatko Potočki</w:t>
      </w:r>
    </w:p>
    <w:p w14:paraId="456C7AE9" w14:textId="480843AF" w:rsidR="00AA74C7" w:rsidRPr="00F76D1B" w:rsidRDefault="00021FD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Branislav </w:t>
      </w:r>
      <w:proofErr w:type="spellStart"/>
      <w:r w:rsidRPr="00F76D1B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F76D1B" w:rsidRDefault="00AA74C7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Antun Lukić,</w:t>
      </w:r>
    </w:p>
    <w:p w14:paraId="4B913357" w14:textId="1FD7C08F" w:rsidR="00AA74C7" w:rsidRPr="00F76D1B" w:rsidRDefault="00AA74C7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Mihael </w:t>
      </w:r>
      <w:proofErr w:type="spellStart"/>
      <w:r w:rsidRPr="00F76D1B">
        <w:rPr>
          <w:rFonts w:ascii="Times New Roman" w:hAnsi="Times New Roman" w:cs="Times New Roman"/>
        </w:rPr>
        <w:t>Sabadoš</w:t>
      </w:r>
      <w:proofErr w:type="spellEnd"/>
      <w:r w:rsidRPr="00F76D1B">
        <w:rPr>
          <w:rFonts w:ascii="Times New Roman" w:hAnsi="Times New Roman" w:cs="Times New Roman"/>
        </w:rPr>
        <w:t xml:space="preserve">, </w:t>
      </w:r>
    </w:p>
    <w:p w14:paraId="62075041" w14:textId="63FB0C99" w:rsidR="00AA74C7" w:rsidRPr="00F76D1B" w:rsidRDefault="00DF3A11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Robert </w:t>
      </w:r>
      <w:proofErr w:type="spellStart"/>
      <w:r w:rsidRPr="00F76D1B">
        <w:rPr>
          <w:rFonts w:ascii="Times New Roman" w:hAnsi="Times New Roman" w:cs="Times New Roman"/>
        </w:rPr>
        <w:t>Mesaroš</w:t>
      </w:r>
      <w:proofErr w:type="spellEnd"/>
    </w:p>
    <w:p w14:paraId="311F2871" w14:textId="1CF7F531" w:rsidR="00D503C5" w:rsidRPr="00F76D1B" w:rsidRDefault="00D503C5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Tomislav </w:t>
      </w:r>
      <w:proofErr w:type="spellStart"/>
      <w:r w:rsidRPr="00F76D1B">
        <w:rPr>
          <w:rFonts w:ascii="Times New Roman" w:hAnsi="Times New Roman" w:cs="Times New Roman"/>
        </w:rPr>
        <w:t>Panenić</w:t>
      </w:r>
      <w:proofErr w:type="spellEnd"/>
    </w:p>
    <w:p w14:paraId="4C5D19FF" w14:textId="691398A4" w:rsidR="00D503C5" w:rsidRPr="00F76D1B" w:rsidRDefault="00D503C5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Dejan </w:t>
      </w:r>
      <w:proofErr w:type="spellStart"/>
      <w:r w:rsidRPr="00F76D1B">
        <w:rPr>
          <w:rFonts w:ascii="Times New Roman" w:hAnsi="Times New Roman" w:cs="Times New Roman"/>
        </w:rPr>
        <w:t>Ljikar</w:t>
      </w:r>
      <w:proofErr w:type="spellEnd"/>
    </w:p>
    <w:p w14:paraId="41937CC9" w14:textId="1B040564" w:rsidR="00CE5D06" w:rsidRPr="00F76D1B" w:rsidRDefault="00CE5D06" w:rsidP="00D4096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ab/>
      </w:r>
    </w:p>
    <w:p w14:paraId="3314EDE4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6D1B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F76D1B" w:rsidRDefault="006460BA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Milan </w:t>
      </w:r>
      <w:proofErr w:type="spellStart"/>
      <w:r w:rsidRPr="00F76D1B">
        <w:rPr>
          <w:rFonts w:ascii="Times New Roman" w:hAnsi="Times New Roman" w:cs="Times New Roman"/>
        </w:rPr>
        <w:t>Grubač</w:t>
      </w:r>
      <w:proofErr w:type="spellEnd"/>
      <w:r w:rsidR="00CE5D06" w:rsidRPr="00F76D1B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F76D1B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Slavko </w:t>
      </w:r>
      <w:proofErr w:type="spellStart"/>
      <w:r w:rsidRPr="00F76D1B">
        <w:rPr>
          <w:rFonts w:ascii="Times New Roman" w:hAnsi="Times New Roman" w:cs="Times New Roman"/>
        </w:rPr>
        <w:t>Ždinjak</w:t>
      </w:r>
      <w:proofErr w:type="spellEnd"/>
      <w:r w:rsidRPr="00F76D1B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11F923F2" w14:textId="3E462C4E" w:rsidR="00CE5D06" w:rsidRPr="00F76D1B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76D1B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F76D1B">
        <w:rPr>
          <w:rFonts w:ascii="Times New Roman" w:eastAsia="Times New Roman" w:hAnsi="Times New Roman" w:cs="Times New Roman"/>
          <w:lang w:eastAsia="hr-HR"/>
        </w:rPr>
        <w:t>-</w:t>
      </w:r>
      <w:r w:rsidRPr="00F76D1B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DE4A8C6" w14:textId="035B5686" w:rsidR="00CE5D06" w:rsidRPr="00F76D1B" w:rsidRDefault="00AA74C7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76D1B"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  <w:r w:rsidR="006D6782" w:rsidRPr="00F76D1B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791D1A9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201224E8" w:rsidR="00CE5D06" w:rsidRPr="00F76D1B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Općinskog vijeća</w:t>
      </w:r>
      <w:r w:rsidR="00BE7CCA" w:rsidRPr="00F76D1B">
        <w:rPr>
          <w:rFonts w:ascii="Times New Roman" w:hAnsi="Times New Roman" w:cs="Times New Roman"/>
        </w:rPr>
        <w:t xml:space="preserve"> (dalje u tekstu: Predsjednik)</w:t>
      </w:r>
      <w:r w:rsidRPr="00F76D1B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F76D1B">
        <w:rPr>
          <w:rFonts w:ascii="Times New Roman" w:hAnsi="Times New Roman" w:cs="Times New Roman"/>
        </w:rPr>
        <w:t xml:space="preserve"> </w:t>
      </w:r>
      <w:r w:rsidR="00D503C5" w:rsidRPr="00F76D1B">
        <w:rPr>
          <w:rFonts w:ascii="Times New Roman" w:hAnsi="Times New Roman" w:cs="Times New Roman"/>
        </w:rPr>
        <w:t>10</w:t>
      </w:r>
      <w:r w:rsidRPr="00F76D1B">
        <w:rPr>
          <w:rFonts w:ascii="Times New Roman" w:hAnsi="Times New Roman" w:cs="Times New Roman"/>
        </w:rPr>
        <w:t xml:space="preserve"> vijećnika od </w:t>
      </w:r>
      <w:r w:rsidR="00021FDA" w:rsidRPr="00F76D1B">
        <w:rPr>
          <w:rFonts w:ascii="Times New Roman" w:hAnsi="Times New Roman" w:cs="Times New Roman"/>
        </w:rPr>
        <w:t>10</w:t>
      </w:r>
      <w:r w:rsidRPr="00F76D1B">
        <w:rPr>
          <w:rFonts w:ascii="Times New Roman" w:hAnsi="Times New Roman" w:cs="Times New Roman"/>
        </w:rPr>
        <w:t xml:space="preserve"> vijećnika)</w:t>
      </w:r>
      <w:r w:rsidRPr="00F76D1B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F76D1B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593FD6" w14:textId="0CBB5A44" w:rsidR="00BE7CCA" w:rsidRPr="00F76D1B" w:rsidRDefault="00BE7CCA" w:rsidP="00D4096B">
      <w:pPr>
        <w:spacing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Predsjednik daje dnevni red na glasanje, te konstatira da je sa </w:t>
      </w:r>
      <w:r w:rsidR="00D503C5" w:rsidRPr="00F76D1B">
        <w:rPr>
          <w:rFonts w:ascii="Times New Roman" w:hAnsi="Times New Roman" w:cs="Times New Roman"/>
        </w:rPr>
        <w:t>10</w:t>
      </w:r>
      <w:r w:rsidRPr="00F76D1B">
        <w:rPr>
          <w:rFonts w:ascii="Times New Roman" w:hAnsi="Times New Roman" w:cs="Times New Roman"/>
        </w:rPr>
        <w:t xml:space="preserve"> glasova „ZA“, odnosno jednoglasno usvojen  </w:t>
      </w:r>
    </w:p>
    <w:p w14:paraId="685C57D5" w14:textId="77777777" w:rsidR="00BE7CCA" w:rsidRPr="00F76D1B" w:rsidRDefault="00BE7CCA" w:rsidP="00D40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D1B">
        <w:rPr>
          <w:rFonts w:ascii="Times New Roman" w:hAnsi="Times New Roman" w:cs="Times New Roman"/>
          <w:b/>
        </w:rPr>
        <w:t>DNEVNI RED:</w:t>
      </w:r>
    </w:p>
    <w:p w14:paraId="6C9BCF82" w14:textId="77777777" w:rsidR="00D503C5" w:rsidRPr="00F76D1B" w:rsidRDefault="00D503C5" w:rsidP="00D409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Izvješće o radu Općinskog načelnika za period od 01. srpnja do 31. prosinca 2022. g.</w:t>
      </w:r>
    </w:p>
    <w:p w14:paraId="3074B121" w14:textId="7DC1D911" w:rsidR="00D503C5" w:rsidRPr="00F76D1B" w:rsidRDefault="00D503C5" w:rsidP="00D409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Izvješće o provedbi Plana upravljanja imovinom u vlasništvu Općine Tompojevci za 2022. g</w:t>
      </w:r>
      <w:r w:rsidR="00F02422">
        <w:rPr>
          <w:rFonts w:ascii="Times New Roman" w:hAnsi="Times New Roman" w:cs="Times New Roman"/>
        </w:rPr>
        <w:t>.</w:t>
      </w:r>
    </w:p>
    <w:p w14:paraId="07BBFF0E" w14:textId="77777777" w:rsidR="00D503C5" w:rsidRPr="00F76D1B" w:rsidRDefault="00D503C5" w:rsidP="00D409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Izvješće o izvršenju Plana djelovanja Općine Tompojevci u području prirodnih nepogoda za 2022.</w:t>
      </w:r>
    </w:p>
    <w:p w14:paraId="52347B2D" w14:textId="77777777" w:rsidR="00D503C5" w:rsidRPr="00F76D1B" w:rsidRDefault="00D503C5" w:rsidP="00D409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Prijedlog Kodeksa ponašanja članova Općinskog vijeća Općine Tompojevci.</w:t>
      </w:r>
    </w:p>
    <w:p w14:paraId="79637BB2" w14:textId="77777777" w:rsidR="00D503C5" w:rsidRPr="00F76D1B" w:rsidRDefault="00D503C5" w:rsidP="00D4096B">
      <w:pPr>
        <w:spacing w:line="240" w:lineRule="auto"/>
        <w:jc w:val="both"/>
        <w:rPr>
          <w:rFonts w:ascii="Times New Roman" w:hAnsi="Times New Roman" w:cs="Times New Roman"/>
        </w:rPr>
      </w:pPr>
    </w:p>
    <w:p w14:paraId="2587D9AD" w14:textId="38365145" w:rsidR="00AE6CF8" w:rsidRPr="00F76D1B" w:rsidRDefault="00AE6CF8" w:rsidP="00D4096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F76D1B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D503C5" w:rsidRPr="00F76D1B">
        <w:rPr>
          <w:rFonts w:ascii="Times New Roman" w:hAnsi="Times New Roman" w:cs="Times New Roman"/>
        </w:rPr>
        <w:t>14</w:t>
      </w:r>
      <w:r w:rsidRPr="00F76D1B">
        <w:rPr>
          <w:rFonts w:ascii="Times New Roman" w:hAnsi="Times New Roman" w:cs="Times New Roman"/>
        </w:rPr>
        <w:t xml:space="preserve">. sjednice Općinskog vijeća Općine Tompojevci, održane dana </w:t>
      </w:r>
      <w:r w:rsidR="00D503C5" w:rsidRPr="00F76D1B">
        <w:rPr>
          <w:rFonts w:ascii="Times New Roman" w:hAnsi="Times New Roman" w:cs="Times New Roman"/>
        </w:rPr>
        <w:t>21</w:t>
      </w:r>
      <w:r w:rsidRPr="00F76D1B">
        <w:rPr>
          <w:rFonts w:ascii="Times New Roman" w:hAnsi="Times New Roman" w:cs="Times New Roman"/>
        </w:rPr>
        <w:t xml:space="preserve">. </w:t>
      </w:r>
      <w:r w:rsidR="00D503C5" w:rsidRPr="00F76D1B">
        <w:rPr>
          <w:rFonts w:ascii="Times New Roman" w:hAnsi="Times New Roman" w:cs="Times New Roman"/>
        </w:rPr>
        <w:t xml:space="preserve">prosinca </w:t>
      </w:r>
      <w:r w:rsidRPr="00F76D1B">
        <w:rPr>
          <w:rFonts w:ascii="Times New Roman" w:hAnsi="Times New Roman" w:cs="Times New Roman"/>
        </w:rPr>
        <w:t xml:space="preserve">2022.  Pita ima li primjedbi na zapisnik. Primjedbi na zapisnik nije bilo te je </w:t>
      </w:r>
      <w:r w:rsidRPr="00F76D1B">
        <w:rPr>
          <w:rFonts w:ascii="Times New Roman" w:hAnsi="Times New Roman" w:cs="Times New Roman"/>
          <w:bCs/>
        </w:rPr>
        <w:t xml:space="preserve">Općinsko vijeće jednoglasno s </w:t>
      </w:r>
      <w:r w:rsidR="00D503C5" w:rsidRPr="00F76D1B">
        <w:rPr>
          <w:rFonts w:ascii="Times New Roman" w:hAnsi="Times New Roman" w:cs="Times New Roman"/>
          <w:bCs/>
        </w:rPr>
        <w:t>10</w:t>
      </w:r>
      <w:r w:rsidRPr="00F76D1B">
        <w:rPr>
          <w:rFonts w:ascii="Times New Roman" w:hAnsi="Times New Roman" w:cs="Times New Roman"/>
          <w:bCs/>
        </w:rPr>
        <w:t xml:space="preserve"> glasova „ZA“ usvojilo Zapisnik.</w:t>
      </w:r>
    </w:p>
    <w:p w14:paraId="592C93DC" w14:textId="77777777" w:rsidR="002D5537" w:rsidRPr="00F76D1B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76D1B">
        <w:rPr>
          <w:b/>
          <w:sz w:val="22"/>
          <w:szCs w:val="22"/>
        </w:rPr>
        <w:t>Točka 1.</w:t>
      </w:r>
    </w:p>
    <w:p w14:paraId="1E313637" w14:textId="526A4EF4" w:rsidR="002D5537" w:rsidRPr="00F76D1B" w:rsidRDefault="002D5537" w:rsidP="00D409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>Izvješće o radu Općinskog načelnika za period od 01. srpnja do 31. prosinca 2022. g.</w:t>
      </w:r>
    </w:p>
    <w:p w14:paraId="60F9A6E8" w14:textId="77777777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48504B2" w14:textId="77777777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Predsjednik Općinskog vijeća daje riječ Općinskom načelniku Milanu </w:t>
      </w:r>
      <w:proofErr w:type="spellStart"/>
      <w:r w:rsidRPr="00F76D1B">
        <w:rPr>
          <w:rFonts w:ascii="Times New Roman" w:hAnsi="Times New Roman" w:cs="Times New Roman"/>
        </w:rPr>
        <w:t>Grubaču</w:t>
      </w:r>
      <w:proofErr w:type="spellEnd"/>
      <w:r w:rsidRPr="00F76D1B">
        <w:rPr>
          <w:rFonts w:ascii="Times New Roman" w:hAnsi="Times New Roman" w:cs="Times New Roman"/>
        </w:rPr>
        <w:t xml:space="preserve"> (izvjestitelju ove točke).</w:t>
      </w:r>
    </w:p>
    <w:p w14:paraId="5E120883" w14:textId="1B4139D3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  <w:i/>
          <w:iCs/>
        </w:rPr>
        <w:t>Općinski načelnik</w:t>
      </w:r>
      <w:r w:rsidR="00311E41" w:rsidRPr="00F76D1B">
        <w:rPr>
          <w:rFonts w:ascii="Times New Roman" w:hAnsi="Times New Roman" w:cs="Times New Roman"/>
        </w:rPr>
        <w:t xml:space="preserve"> je</w:t>
      </w:r>
      <w:r w:rsidRPr="00F76D1B">
        <w:rPr>
          <w:rFonts w:ascii="Times New Roman" w:hAnsi="Times New Roman" w:cs="Times New Roman"/>
        </w:rPr>
        <w:t xml:space="preserve"> upoznao</w:t>
      </w:r>
      <w:r w:rsidR="00311E41" w:rsidRPr="00F76D1B">
        <w:rPr>
          <w:rFonts w:ascii="Times New Roman" w:hAnsi="Times New Roman" w:cs="Times New Roman"/>
        </w:rPr>
        <w:t xml:space="preserve"> </w:t>
      </w:r>
      <w:r w:rsidRPr="00F76D1B">
        <w:rPr>
          <w:rFonts w:ascii="Times New Roman" w:hAnsi="Times New Roman" w:cs="Times New Roman"/>
        </w:rPr>
        <w:t xml:space="preserve">članove vijeće sa sadržajem Izvješća o radu, te naglasio dobru komunikaciju sa udrugama i mještanima općine, jer uz sve nabrojane aktivnosti načelnika je bitno da mještani općine budu upoznati sa radom načelnika i da dobiju odgovor na sva postavljena pitanja. </w:t>
      </w:r>
    </w:p>
    <w:p w14:paraId="44C75329" w14:textId="77777777" w:rsidR="00212CDF" w:rsidRPr="00F76D1B" w:rsidRDefault="00212CDF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otvara raspravu.</w:t>
      </w:r>
    </w:p>
    <w:p w14:paraId="2DCE27E8" w14:textId="7B5E9E01" w:rsidR="00212CDF" w:rsidRPr="00F76D1B" w:rsidRDefault="00212CDF" w:rsidP="00D409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</w:rPr>
        <w:t>Obzirom da se nitko nije javio za riječ, Predsjednik zatvara raspravu i daje Izvješće o radu Općinskog načelnika za period od 01. srpnja do 31. prosinca 2022. g.</w:t>
      </w:r>
      <w:r w:rsidRPr="00F76D1B">
        <w:rPr>
          <w:rFonts w:ascii="Times New Roman" w:hAnsi="Times New Roman" w:cs="Times New Roman"/>
          <w:b/>
          <w:bCs/>
        </w:rPr>
        <w:t xml:space="preserve"> </w:t>
      </w:r>
      <w:r w:rsidRPr="00F76D1B">
        <w:rPr>
          <w:rFonts w:ascii="Times New Roman" w:hAnsi="Times New Roman" w:cs="Times New Roman"/>
        </w:rPr>
        <w:t>na glasanje, te konstatira da je</w:t>
      </w:r>
      <w:r w:rsidRPr="00F76D1B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313E2A5D" w14:textId="38EBFCF0" w:rsidR="00BD23C2" w:rsidRPr="00F76D1B" w:rsidRDefault="00BD23C2" w:rsidP="00D4096B">
      <w:pPr>
        <w:spacing w:after="0" w:line="240" w:lineRule="auto"/>
        <w:rPr>
          <w:rFonts w:ascii="Times New Roman" w:hAnsi="Times New Roman" w:cs="Times New Roman"/>
        </w:rPr>
      </w:pPr>
    </w:p>
    <w:p w14:paraId="50536425" w14:textId="2A35BAEE" w:rsidR="00BD23C2" w:rsidRPr="00F76D1B" w:rsidRDefault="00BD23C2" w:rsidP="00D4096B">
      <w:pPr>
        <w:spacing w:after="0" w:line="240" w:lineRule="auto"/>
        <w:rPr>
          <w:rFonts w:ascii="Times New Roman" w:hAnsi="Times New Roman" w:cs="Times New Roman"/>
        </w:rPr>
      </w:pPr>
    </w:p>
    <w:p w14:paraId="2DF17F12" w14:textId="52BCB1EC" w:rsidR="002D5537" w:rsidRPr="00F76D1B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76D1B">
        <w:rPr>
          <w:b/>
          <w:sz w:val="22"/>
          <w:szCs w:val="22"/>
        </w:rPr>
        <w:t xml:space="preserve">Točka </w:t>
      </w:r>
      <w:r w:rsidR="00DF706E" w:rsidRPr="00F76D1B">
        <w:rPr>
          <w:b/>
          <w:sz w:val="22"/>
          <w:szCs w:val="22"/>
        </w:rPr>
        <w:t>2</w:t>
      </w:r>
      <w:r w:rsidRPr="00F76D1B">
        <w:rPr>
          <w:b/>
          <w:sz w:val="22"/>
          <w:szCs w:val="22"/>
        </w:rPr>
        <w:t>.</w:t>
      </w:r>
    </w:p>
    <w:p w14:paraId="7F144204" w14:textId="47358532" w:rsidR="00F02422" w:rsidRDefault="002D5537" w:rsidP="00F024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 xml:space="preserve">Izvješće o </w:t>
      </w:r>
      <w:r w:rsidR="00D83B1B" w:rsidRPr="00F76D1B">
        <w:rPr>
          <w:rFonts w:ascii="Times New Roman" w:hAnsi="Times New Roman" w:cs="Times New Roman"/>
          <w:b/>
          <w:bCs/>
        </w:rPr>
        <w:t>provedbi</w:t>
      </w:r>
      <w:r w:rsidRPr="00F76D1B">
        <w:rPr>
          <w:rFonts w:ascii="Times New Roman" w:hAnsi="Times New Roman" w:cs="Times New Roman"/>
          <w:b/>
          <w:bCs/>
        </w:rPr>
        <w:t xml:space="preserve"> Plana </w:t>
      </w:r>
      <w:r w:rsidR="00DF706E" w:rsidRPr="00F76D1B">
        <w:rPr>
          <w:rFonts w:ascii="Times New Roman" w:hAnsi="Times New Roman" w:cs="Times New Roman"/>
          <w:b/>
          <w:bCs/>
        </w:rPr>
        <w:t>upravljanja imovinom u vlasništvu</w:t>
      </w:r>
    </w:p>
    <w:p w14:paraId="5C6793BA" w14:textId="10B15B9D" w:rsidR="002D5537" w:rsidRPr="00F76D1B" w:rsidRDefault="00DF706E" w:rsidP="00F024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>Općine Tompojevci</w:t>
      </w:r>
      <w:r w:rsidR="002D5537" w:rsidRPr="00F76D1B">
        <w:rPr>
          <w:rFonts w:ascii="Times New Roman" w:hAnsi="Times New Roman" w:cs="Times New Roman"/>
          <w:b/>
          <w:bCs/>
        </w:rPr>
        <w:t xml:space="preserve"> za 2022.</w:t>
      </w:r>
    </w:p>
    <w:p w14:paraId="0C9B3FF5" w14:textId="77777777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B3DDC44" w14:textId="77777777" w:rsidR="005F5F0C" w:rsidRPr="00F76D1B" w:rsidRDefault="005F5F0C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Predsjednik Općinskog vijeća daje riječ Općinskom načelniku Milanu </w:t>
      </w:r>
      <w:proofErr w:type="spellStart"/>
      <w:r w:rsidRPr="00F76D1B">
        <w:rPr>
          <w:rFonts w:ascii="Times New Roman" w:hAnsi="Times New Roman" w:cs="Times New Roman"/>
        </w:rPr>
        <w:t>Grubaču</w:t>
      </w:r>
      <w:proofErr w:type="spellEnd"/>
      <w:r w:rsidRPr="00F76D1B">
        <w:rPr>
          <w:rFonts w:ascii="Times New Roman" w:hAnsi="Times New Roman" w:cs="Times New Roman"/>
        </w:rPr>
        <w:t xml:space="preserve"> (izvjestitelju ove točke).</w:t>
      </w:r>
    </w:p>
    <w:p w14:paraId="7F37EEAC" w14:textId="6B439ECF" w:rsidR="005F5F0C" w:rsidRPr="00F76D1B" w:rsidRDefault="005F5F0C" w:rsidP="00D4096B">
      <w:pPr>
        <w:spacing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Općinski načelnik je upoznao članove vijeće sa sadržajem Izvješća, te naglasio kako  je imao nekoliko upita od strane građana za kupovinom nekih nekretnina (većinom se to odnosi na </w:t>
      </w:r>
      <w:proofErr w:type="spellStart"/>
      <w:r w:rsidRPr="00F76D1B">
        <w:rPr>
          <w:rFonts w:ascii="Times New Roman" w:hAnsi="Times New Roman" w:cs="Times New Roman"/>
        </w:rPr>
        <w:t>ošasnu</w:t>
      </w:r>
      <w:proofErr w:type="spellEnd"/>
      <w:r w:rsidRPr="00F76D1B">
        <w:rPr>
          <w:rFonts w:ascii="Times New Roman" w:hAnsi="Times New Roman" w:cs="Times New Roman"/>
        </w:rPr>
        <w:t xml:space="preserve"> imovinu). Rečeno im je da upute pismo namjere ili zahtjev za kupovinu, kako bismo onda mi izvršili procjenu, skinuli teret sa tih nekretnina i ob</w:t>
      </w:r>
      <w:r w:rsidR="00F02422">
        <w:rPr>
          <w:rFonts w:ascii="Times New Roman" w:hAnsi="Times New Roman" w:cs="Times New Roman"/>
        </w:rPr>
        <w:t>j</w:t>
      </w:r>
      <w:r w:rsidRPr="00F76D1B">
        <w:rPr>
          <w:rFonts w:ascii="Times New Roman" w:hAnsi="Times New Roman" w:cs="Times New Roman"/>
        </w:rPr>
        <w:t xml:space="preserve">avili javni poziv. </w:t>
      </w:r>
    </w:p>
    <w:p w14:paraId="42950355" w14:textId="77777777" w:rsidR="00212CDF" w:rsidRPr="00F76D1B" w:rsidRDefault="00212CDF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otvara raspravu.</w:t>
      </w:r>
    </w:p>
    <w:p w14:paraId="69AD9A4F" w14:textId="24162868" w:rsidR="00212CDF" w:rsidRPr="00F76D1B" w:rsidRDefault="00212CDF" w:rsidP="00D409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</w:rPr>
        <w:t>Obzirom da se nitko nije javio za riječ, Predsjednik zatvara raspravu i daje Izvješće o provedbi Plana upravljanja imovinom u vlasništvu Općine Tompojevci za 2022</w:t>
      </w:r>
      <w:r w:rsidRPr="00F76D1B">
        <w:rPr>
          <w:rFonts w:ascii="Times New Roman" w:hAnsi="Times New Roman" w:cs="Times New Roman"/>
          <w:b/>
          <w:bCs/>
        </w:rPr>
        <w:t xml:space="preserve">. </w:t>
      </w:r>
      <w:r w:rsidRPr="00F76D1B">
        <w:rPr>
          <w:rFonts w:ascii="Times New Roman" w:hAnsi="Times New Roman" w:cs="Times New Roman"/>
        </w:rPr>
        <w:t>na glasanje, te konstatira da je</w:t>
      </w:r>
      <w:r w:rsidRPr="00F76D1B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3AF1575F" w14:textId="77777777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56406F9" w14:textId="77777777" w:rsidR="005F5F0C" w:rsidRPr="00F76D1B" w:rsidRDefault="005F5F0C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9859590"/>
    </w:p>
    <w:p w14:paraId="6E85B23D" w14:textId="274B9907" w:rsidR="005F5F0C" w:rsidRPr="00F76D1B" w:rsidRDefault="005F5F0C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76D1B">
        <w:rPr>
          <w:b/>
          <w:sz w:val="22"/>
          <w:szCs w:val="22"/>
        </w:rPr>
        <w:t>Točka 3.</w:t>
      </w:r>
    </w:p>
    <w:p w14:paraId="10B1798A" w14:textId="17570E1E" w:rsidR="005F5F0C" w:rsidRPr="00F76D1B" w:rsidRDefault="005F5F0C" w:rsidP="00D40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 xml:space="preserve">Izvješće o izvršenju Plana djelovanja Općine Tompojevci </w:t>
      </w:r>
    </w:p>
    <w:p w14:paraId="11E7AE82" w14:textId="7B308D81" w:rsidR="005F5F0C" w:rsidRPr="00F76D1B" w:rsidRDefault="005F5F0C" w:rsidP="00D40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>u području prirodnih nepogoda za 2022.</w:t>
      </w:r>
    </w:p>
    <w:p w14:paraId="19B17CC6" w14:textId="77777777" w:rsidR="005F5F0C" w:rsidRPr="00F76D1B" w:rsidRDefault="005F5F0C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C8CC32" w14:textId="77777777" w:rsidR="005F5F0C" w:rsidRPr="00F76D1B" w:rsidRDefault="005F5F0C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AD96E" w14:textId="490C7A9E" w:rsidR="002D5537" w:rsidRPr="00F76D1B" w:rsidRDefault="002D5537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Predsjednik Općinskog vijeća daje riječ Općinskom načelniku Milanu </w:t>
      </w:r>
      <w:proofErr w:type="spellStart"/>
      <w:r w:rsidRPr="00F76D1B">
        <w:rPr>
          <w:rFonts w:ascii="Times New Roman" w:hAnsi="Times New Roman" w:cs="Times New Roman"/>
        </w:rPr>
        <w:t>Grubaču</w:t>
      </w:r>
      <w:proofErr w:type="spellEnd"/>
      <w:r w:rsidRPr="00F76D1B">
        <w:rPr>
          <w:rFonts w:ascii="Times New Roman" w:hAnsi="Times New Roman" w:cs="Times New Roman"/>
        </w:rPr>
        <w:t xml:space="preserve"> (izvjestitelju ove točke).</w:t>
      </w:r>
    </w:p>
    <w:p w14:paraId="2BCB46F0" w14:textId="0C3257CF" w:rsidR="002D5537" w:rsidRPr="00F76D1B" w:rsidRDefault="002D5537" w:rsidP="00D4096B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Hlk129859573"/>
      <w:r w:rsidRPr="00F76D1B">
        <w:rPr>
          <w:rFonts w:ascii="Times New Roman" w:hAnsi="Times New Roman" w:cs="Times New Roman"/>
        </w:rPr>
        <w:t>Općinski načelnik</w:t>
      </w:r>
      <w:r w:rsidR="005F5F0C" w:rsidRPr="00F76D1B">
        <w:rPr>
          <w:rFonts w:ascii="Times New Roman" w:hAnsi="Times New Roman" w:cs="Times New Roman"/>
        </w:rPr>
        <w:t xml:space="preserve"> je </w:t>
      </w:r>
      <w:r w:rsidRPr="00F76D1B">
        <w:rPr>
          <w:rFonts w:ascii="Times New Roman" w:hAnsi="Times New Roman" w:cs="Times New Roman"/>
        </w:rPr>
        <w:t>upoznao članove vijeće sa sadržajem Izvješća</w:t>
      </w:r>
      <w:r w:rsidR="000922ED" w:rsidRPr="00F76D1B">
        <w:rPr>
          <w:rFonts w:ascii="Times New Roman" w:hAnsi="Times New Roman" w:cs="Times New Roman"/>
        </w:rPr>
        <w:t xml:space="preserve">, te naglasio kako je u 2022. godini </w:t>
      </w:r>
      <w:r w:rsidRPr="00F76D1B">
        <w:rPr>
          <w:rFonts w:ascii="Times New Roman" w:hAnsi="Times New Roman" w:cs="Times New Roman"/>
        </w:rPr>
        <w:t xml:space="preserve"> </w:t>
      </w:r>
      <w:r w:rsidR="00DF706E" w:rsidRPr="00F76D1B">
        <w:rPr>
          <w:rFonts w:ascii="Times New Roman" w:hAnsi="Times New Roman" w:cs="Times New Roman"/>
        </w:rPr>
        <w:t>bila proglašena jedino</w:t>
      </w:r>
      <w:r w:rsidR="000922ED" w:rsidRPr="00F76D1B">
        <w:rPr>
          <w:rFonts w:ascii="Times New Roman" w:hAnsi="Times New Roman" w:cs="Times New Roman"/>
        </w:rPr>
        <w:t xml:space="preserve"> prirodn</w:t>
      </w:r>
      <w:r w:rsidR="00DF706E" w:rsidRPr="00F76D1B">
        <w:rPr>
          <w:rFonts w:ascii="Times New Roman" w:hAnsi="Times New Roman" w:cs="Times New Roman"/>
        </w:rPr>
        <w:t>a</w:t>
      </w:r>
      <w:r w:rsidR="000922ED" w:rsidRPr="00F76D1B">
        <w:rPr>
          <w:rFonts w:ascii="Times New Roman" w:hAnsi="Times New Roman" w:cs="Times New Roman"/>
        </w:rPr>
        <w:t xml:space="preserve"> nepogod</w:t>
      </w:r>
      <w:r w:rsidR="00DF706E" w:rsidRPr="00F76D1B">
        <w:rPr>
          <w:rFonts w:ascii="Times New Roman" w:hAnsi="Times New Roman" w:cs="Times New Roman"/>
        </w:rPr>
        <w:t>a</w:t>
      </w:r>
      <w:r w:rsidR="000922ED" w:rsidRPr="00F76D1B">
        <w:rPr>
          <w:rFonts w:ascii="Times New Roman" w:hAnsi="Times New Roman" w:cs="Times New Roman"/>
        </w:rPr>
        <w:t xml:space="preserve"> od suše</w:t>
      </w:r>
      <w:r w:rsidR="00DF706E" w:rsidRPr="00F76D1B">
        <w:rPr>
          <w:rFonts w:ascii="Times New Roman" w:hAnsi="Times New Roman" w:cs="Times New Roman"/>
        </w:rPr>
        <w:t>.</w:t>
      </w:r>
      <w:r w:rsidR="000922ED" w:rsidRPr="00F76D1B">
        <w:rPr>
          <w:rFonts w:ascii="Times New Roman" w:hAnsi="Times New Roman" w:cs="Times New Roman"/>
        </w:rPr>
        <w:t xml:space="preserve"> </w:t>
      </w:r>
      <w:r w:rsidR="00DF706E" w:rsidRPr="00F76D1B">
        <w:rPr>
          <w:rFonts w:ascii="Times New Roman" w:hAnsi="Times New Roman" w:cs="Times New Roman"/>
        </w:rPr>
        <w:t>N</w:t>
      </w:r>
      <w:r w:rsidR="000922ED" w:rsidRPr="00F76D1B">
        <w:rPr>
          <w:rFonts w:ascii="Times New Roman" w:hAnsi="Times New Roman" w:cs="Times New Roman"/>
        </w:rPr>
        <w:t xml:space="preserve">aše Povjerenstvo </w:t>
      </w:r>
      <w:r w:rsidR="000922ED" w:rsidRPr="00F76D1B">
        <w:rPr>
          <w:rFonts w:ascii="Times New Roman" w:eastAsia="Calibri" w:hAnsi="Times New Roman" w:cs="Times New Roman"/>
        </w:rPr>
        <w:t xml:space="preserve">za procjenu šteta od prirodnih nepogoda na terenu </w:t>
      </w:r>
      <w:r w:rsidR="00DF706E" w:rsidRPr="00F76D1B">
        <w:rPr>
          <w:rFonts w:ascii="Times New Roman" w:eastAsia="Calibri" w:hAnsi="Times New Roman" w:cs="Times New Roman"/>
        </w:rPr>
        <w:t>je</w:t>
      </w:r>
      <w:r w:rsidR="000922ED" w:rsidRPr="00F76D1B">
        <w:rPr>
          <w:rFonts w:ascii="Times New Roman" w:eastAsia="Calibri" w:hAnsi="Times New Roman" w:cs="Times New Roman"/>
        </w:rPr>
        <w:t xml:space="preserve"> utvrdilo koje kulture su stradale i u kojem postotku</w:t>
      </w:r>
      <w:r w:rsidR="00DF706E" w:rsidRPr="00F76D1B">
        <w:rPr>
          <w:rFonts w:ascii="Times New Roman" w:eastAsia="Calibri" w:hAnsi="Times New Roman" w:cs="Times New Roman"/>
        </w:rPr>
        <w:t>. Z</w:t>
      </w:r>
      <w:r w:rsidR="000922ED" w:rsidRPr="00F76D1B">
        <w:rPr>
          <w:rFonts w:ascii="Times New Roman" w:eastAsia="Calibri" w:hAnsi="Times New Roman" w:cs="Times New Roman"/>
        </w:rPr>
        <w:t>aprim</w:t>
      </w:r>
      <w:r w:rsidR="00DF706E" w:rsidRPr="00F76D1B">
        <w:rPr>
          <w:rFonts w:ascii="Times New Roman" w:eastAsia="Calibri" w:hAnsi="Times New Roman" w:cs="Times New Roman"/>
        </w:rPr>
        <w:t>ljeno je ukupno</w:t>
      </w:r>
      <w:r w:rsidR="000922ED" w:rsidRPr="00F76D1B">
        <w:rPr>
          <w:rFonts w:ascii="Times New Roman" w:eastAsia="Calibri" w:hAnsi="Times New Roman" w:cs="Times New Roman"/>
        </w:rPr>
        <w:t xml:space="preserve">  122 prijave, izvrš</w:t>
      </w:r>
      <w:r w:rsidR="00DF706E" w:rsidRPr="00F76D1B">
        <w:rPr>
          <w:rFonts w:ascii="Times New Roman" w:eastAsia="Calibri" w:hAnsi="Times New Roman" w:cs="Times New Roman"/>
        </w:rPr>
        <w:t>ena</w:t>
      </w:r>
      <w:r w:rsidR="000922ED" w:rsidRPr="00F76D1B">
        <w:rPr>
          <w:rFonts w:ascii="Times New Roman" w:eastAsia="Calibri" w:hAnsi="Times New Roman" w:cs="Times New Roman"/>
        </w:rPr>
        <w:t xml:space="preserve"> procjen</w:t>
      </w:r>
      <w:r w:rsidR="00DF706E" w:rsidRPr="00F76D1B">
        <w:rPr>
          <w:rFonts w:ascii="Times New Roman" w:eastAsia="Calibri" w:hAnsi="Times New Roman" w:cs="Times New Roman"/>
        </w:rPr>
        <w:t>a</w:t>
      </w:r>
      <w:r w:rsidR="000922ED" w:rsidRPr="00F76D1B">
        <w:rPr>
          <w:rFonts w:ascii="Times New Roman" w:eastAsia="Calibri" w:hAnsi="Times New Roman" w:cs="Times New Roman"/>
        </w:rPr>
        <w:t xml:space="preserve"> štete i upu</w:t>
      </w:r>
      <w:r w:rsidR="00DF706E" w:rsidRPr="00F76D1B">
        <w:rPr>
          <w:rFonts w:ascii="Times New Roman" w:eastAsia="Calibri" w:hAnsi="Times New Roman" w:cs="Times New Roman"/>
        </w:rPr>
        <w:t>ćena</w:t>
      </w:r>
      <w:r w:rsidR="000922ED" w:rsidRPr="00F76D1B">
        <w:rPr>
          <w:rFonts w:ascii="Times New Roman" w:eastAsia="Calibri" w:hAnsi="Times New Roman" w:cs="Times New Roman"/>
        </w:rPr>
        <w:t xml:space="preserve"> nadležnim tijelima na daljnje postupanje. </w:t>
      </w:r>
    </w:p>
    <w:bookmarkEnd w:id="1"/>
    <w:bookmarkEnd w:id="0"/>
    <w:p w14:paraId="2ECB187E" w14:textId="77777777" w:rsidR="00212CDF" w:rsidRPr="00F76D1B" w:rsidRDefault="00995B4C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otvara raspravu.</w:t>
      </w:r>
    </w:p>
    <w:p w14:paraId="0A217427" w14:textId="1AE6AB71" w:rsidR="00995B4C" w:rsidRPr="00F76D1B" w:rsidRDefault="00995B4C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F76D1B">
        <w:rPr>
          <w:rFonts w:ascii="Times New Roman" w:eastAsia="Times New Roman" w:hAnsi="Times New Roman" w:cs="Times New Roman"/>
          <w:bCs/>
          <w:lang w:eastAsia="hr-HR"/>
        </w:rPr>
        <w:t>I</w:t>
      </w:r>
      <w:r w:rsidRPr="00F76D1B">
        <w:rPr>
          <w:rFonts w:ascii="Times New Roman" w:hAnsi="Times New Roman" w:cs="Times New Roman"/>
          <w:bCs/>
        </w:rPr>
        <w:t xml:space="preserve">zvješće o izvršenju Plana djelovanja Općine Tompojevci u području prirodnih nepogoda za 2022. </w:t>
      </w:r>
      <w:r w:rsidRPr="00F76D1B">
        <w:rPr>
          <w:rFonts w:ascii="Times New Roman" w:hAnsi="Times New Roman" w:cs="Times New Roman"/>
        </w:rPr>
        <w:t>na glasanje, te konstatira da je</w:t>
      </w:r>
      <w:r w:rsidRPr="00F76D1B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6A510DFB" w14:textId="71577E46" w:rsidR="00BD23C2" w:rsidRPr="00F76D1B" w:rsidRDefault="00BD23C2" w:rsidP="00D4096B">
      <w:pPr>
        <w:spacing w:after="0" w:line="240" w:lineRule="auto"/>
        <w:rPr>
          <w:rFonts w:ascii="Times New Roman" w:hAnsi="Times New Roman" w:cs="Times New Roman"/>
        </w:rPr>
      </w:pPr>
    </w:p>
    <w:p w14:paraId="44942C2E" w14:textId="036FB828" w:rsidR="002D5537" w:rsidRPr="00F76D1B" w:rsidRDefault="002D5537" w:rsidP="00D4096B">
      <w:pPr>
        <w:spacing w:after="0" w:line="240" w:lineRule="auto"/>
        <w:rPr>
          <w:rFonts w:ascii="Times New Roman" w:hAnsi="Times New Roman" w:cs="Times New Roman"/>
        </w:rPr>
      </w:pPr>
    </w:p>
    <w:p w14:paraId="6FF88908" w14:textId="49BE9B15" w:rsidR="002D5537" w:rsidRPr="00F76D1B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76D1B">
        <w:rPr>
          <w:b/>
          <w:sz w:val="22"/>
          <w:szCs w:val="22"/>
        </w:rPr>
        <w:t xml:space="preserve">Točka </w:t>
      </w:r>
      <w:r w:rsidR="005F5F0C" w:rsidRPr="00F76D1B">
        <w:rPr>
          <w:b/>
          <w:sz w:val="22"/>
          <w:szCs w:val="22"/>
        </w:rPr>
        <w:t>4</w:t>
      </w:r>
      <w:r w:rsidRPr="00F76D1B">
        <w:rPr>
          <w:b/>
          <w:sz w:val="22"/>
          <w:szCs w:val="22"/>
        </w:rPr>
        <w:t>.</w:t>
      </w:r>
    </w:p>
    <w:p w14:paraId="3B77A381" w14:textId="71B50EFD" w:rsidR="005F5F0C" w:rsidRPr="00F76D1B" w:rsidRDefault="005F5F0C" w:rsidP="00D409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D1B">
        <w:rPr>
          <w:rFonts w:ascii="Times New Roman" w:hAnsi="Times New Roman" w:cs="Times New Roman"/>
          <w:b/>
          <w:bCs/>
        </w:rPr>
        <w:t>Prijedlog Kodeksa ponašanja članova Općinskog vijeća Općine Tompojevci</w:t>
      </w:r>
    </w:p>
    <w:p w14:paraId="25C701F1" w14:textId="5EA24ADF" w:rsidR="002D5537" w:rsidRPr="00F76D1B" w:rsidRDefault="002D5537" w:rsidP="00D4096B">
      <w:pPr>
        <w:spacing w:after="0" w:line="240" w:lineRule="auto"/>
        <w:rPr>
          <w:rFonts w:ascii="Times New Roman" w:hAnsi="Times New Roman" w:cs="Times New Roman"/>
        </w:rPr>
      </w:pPr>
    </w:p>
    <w:p w14:paraId="131F426D" w14:textId="31441B47" w:rsidR="002D5537" w:rsidRPr="00F76D1B" w:rsidRDefault="002D5537" w:rsidP="00D4096B">
      <w:pPr>
        <w:spacing w:after="0" w:line="240" w:lineRule="auto"/>
        <w:rPr>
          <w:rFonts w:ascii="Times New Roman" w:hAnsi="Times New Roman" w:cs="Times New Roman"/>
        </w:rPr>
      </w:pPr>
    </w:p>
    <w:p w14:paraId="3DF3463B" w14:textId="10FA8C33" w:rsidR="00D617BC" w:rsidRPr="00F76D1B" w:rsidRDefault="00D617BC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Općinskog vijeća daje riječ pročelnici JUO Kati Cvitković (izvjestiteljici ove točke).</w:t>
      </w:r>
    </w:p>
    <w:p w14:paraId="1CD737CE" w14:textId="1ECA6AAD" w:rsidR="002D5537" w:rsidRPr="00F76D1B" w:rsidRDefault="00D617BC" w:rsidP="00D4096B">
      <w:pPr>
        <w:spacing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Kata Cvitković</w:t>
      </w:r>
      <w:r w:rsidR="00794EE6" w:rsidRPr="00F76D1B">
        <w:rPr>
          <w:rFonts w:ascii="Times New Roman" w:hAnsi="Times New Roman" w:cs="Times New Roman"/>
        </w:rPr>
        <w:t xml:space="preserve"> je izvijestila vijećnike da je </w:t>
      </w:r>
      <w:r w:rsidR="00DF31E8" w:rsidRPr="00F76D1B">
        <w:rPr>
          <w:rFonts w:ascii="Times New Roman" w:hAnsi="Times New Roman" w:cs="Times New Roman"/>
        </w:rPr>
        <w:t xml:space="preserve">na temelju članka 4. stavka 1. Zakona o sprječavanju sukoba interesa (NN br. 143/21) Općinskog vijeća Općina Tompojevci na svojoj sjednici održanoj  31.03.2022. godine usvojilo </w:t>
      </w:r>
      <w:r w:rsidR="00794EE6" w:rsidRPr="00F76D1B">
        <w:rPr>
          <w:rFonts w:ascii="Times New Roman" w:hAnsi="Times New Roman" w:cs="Times New Roman"/>
        </w:rPr>
        <w:t>Etički kodeks ponašanja političkih dužnosnika (prijedlog izradila HZO), te da je nakon nadzora, Ministarstvo pravosuđa i uprave utvrdilo određene nepravilnosti i nedostatke, te je uputilo svim jedinicama lokalne i područne (regionalne) samouprave uputu i smjernice za izradu kodeksa ponašanja članova predstavničkih tijela, odnosno uklanjanje uočenih nepravilnosti s ciljem osiguranja pravilne primjene članka 4. Zakona o sprječavanju sukoba interesa (pojašnjen novi prijedlog Kodeksa).</w:t>
      </w:r>
    </w:p>
    <w:p w14:paraId="513570CC" w14:textId="77777777" w:rsidR="00DF31E8" w:rsidRPr="00F76D1B" w:rsidRDefault="00DF31E8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otvara raspravu.</w:t>
      </w:r>
    </w:p>
    <w:p w14:paraId="277DA0E9" w14:textId="1C704762" w:rsidR="00D617BC" w:rsidRPr="00F76D1B" w:rsidRDefault="00DF31E8" w:rsidP="00D4096B">
      <w:pPr>
        <w:spacing w:after="0" w:line="240" w:lineRule="auto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Tomislav </w:t>
      </w:r>
      <w:proofErr w:type="spellStart"/>
      <w:r w:rsidRPr="00F76D1B">
        <w:rPr>
          <w:rFonts w:ascii="Times New Roman" w:hAnsi="Times New Roman" w:cs="Times New Roman"/>
        </w:rPr>
        <w:t>Panenić</w:t>
      </w:r>
      <w:proofErr w:type="spellEnd"/>
      <w:r w:rsidRPr="00F76D1B">
        <w:rPr>
          <w:rFonts w:ascii="Times New Roman" w:hAnsi="Times New Roman" w:cs="Times New Roman"/>
        </w:rPr>
        <w:t xml:space="preserve"> postavlja pitanje hoće li se etički kodeks </w:t>
      </w:r>
      <w:r w:rsidR="00F02422">
        <w:rPr>
          <w:rFonts w:ascii="Times New Roman" w:hAnsi="Times New Roman" w:cs="Times New Roman"/>
        </w:rPr>
        <w:t xml:space="preserve">iz 2022. godine </w:t>
      </w:r>
      <w:r w:rsidRPr="00F76D1B">
        <w:rPr>
          <w:rFonts w:ascii="Times New Roman" w:hAnsi="Times New Roman" w:cs="Times New Roman"/>
        </w:rPr>
        <w:t>poništiti.</w:t>
      </w:r>
    </w:p>
    <w:p w14:paraId="403DC6B1" w14:textId="1A6F49E1" w:rsidR="00DF31E8" w:rsidRPr="00F76D1B" w:rsidRDefault="00DF31E8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lastRenderedPageBreak/>
        <w:t>Kata Cvitković odgovara da je člankom 22</w:t>
      </w:r>
      <w:r w:rsidR="00F02422">
        <w:rPr>
          <w:rFonts w:ascii="Times New Roman" w:hAnsi="Times New Roman" w:cs="Times New Roman"/>
        </w:rPr>
        <w:t>.</w:t>
      </w:r>
      <w:r w:rsidRPr="00F76D1B">
        <w:rPr>
          <w:rFonts w:ascii="Times New Roman" w:hAnsi="Times New Roman" w:cs="Times New Roman"/>
        </w:rPr>
        <w:t xml:space="preserve"> novog prijedloga Kodeksa propisano da danom stupanja na snagu ovog Kodeksa prestaje važiti Etički kodeks iz 2022. godine, a samim tim prestaje i mandat imenovanim članovima Etičkog odbora i Vijeća časti.</w:t>
      </w:r>
    </w:p>
    <w:p w14:paraId="6675234F" w14:textId="77777777" w:rsidR="00D4096B" w:rsidRPr="00F76D1B" w:rsidRDefault="00D4096B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B5064" w14:textId="27FE6BAA" w:rsidR="00D617BC" w:rsidRPr="00F76D1B" w:rsidRDefault="00DF31E8" w:rsidP="00D40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Predsjednik zatvara raspravu i daje Prijedlog Kodeksa ponašanja članova Općinskog vijeća Općine Tompojevci na glasanje, te konstatira da je</w:t>
      </w:r>
      <w:r w:rsidRPr="00F76D1B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prijedlog jednoglasno usvojen.</w:t>
      </w:r>
    </w:p>
    <w:p w14:paraId="620A8DDF" w14:textId="49F199E0" w:rsidR="00D617BC" w:rsidRPr="00F76D1B" w:rsidRDefault="00D617BC" w:rsidP="00D4096B">
      <w:pPr>
        <w:spacing w:after="0" w:line="240" w:lineRule="auto"/>
        <w:rPr>
          <w:rFonts w:ascii="Times New Roman" w:hAnsi="Times New Roman" w:cs="Times New Roman"/>
        </w:rPr>
      </w:pPr>
    </w:p>
    <w:p w14:paraId="54A8F580" w14:textId="70DF0225" w:rsidR="00D617BC" w:rsidRPr="00F76D1B" w:rsidRDefault="00D617BC" w:rsidP="00D4096B">
      <w:pPr>
        <w:spacing w:after="0" w:line="240" w:lineRule="auto"/>
        <w:rPr>
          <w:rFonts w:ascii="Times New Roman" w:hAnsi="Times New Roman" w:cs="Times New Roman"/>
        </w:rPr>
      </w:pPr>
    </w:p>
    <w:p w14:paraId="4651C477" w14:textId="77777777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  <w:r w:rsidRPr="00F76D1B">
        <w:rPr>
          <w:rFonts w:ascii="Times New Roman" w:hAnsi="Times New Roman" w:cs="Times New Roman"/>
          <w:bCs/>
        </w:rPr>
        <w:t>PITANJA I PRIJEDLOZI:</w:t>
      </w:r>
    </w:p>
    <w:p w14:paraId="49EAE7F1" w14:textId="77777777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53D0D2CE" w14:textId="77777777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5367DDFE" w14:textId="24A20D74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Zlatko Potočki – govori o potrebi ravnanja bankina uz cestu (spoj ulice Zlatka </w:t>
      </w:r>
      <w:proofErr w:type="spellStart"/>
      <w:r w:rsidRPr="00F76D1B">
        <w:rPr>
          <w:rFonts w:ascii="Times New Roman" w:hAnsi="Times New Roman" w:cs="Times New Roman"/>
        </w:rPr>
        <w:t>Batakovića</w:t>
      </w:r>
      <w:proofErr w:type="spellEnd"/>
      <w:r w:rsidRPr="00F76D1B">
        <w:rPr>
          <w:rFonts w:ascii="Times New Roman" w:hAnsi="Times New Roman" w:cs="Times New Roman"/>
        </w:rPr>
        <w:t xml:space="preserve"> i 204. brigade u </w:t>
      </w:r>
      <w:proofErr w:type="spellStart"/>
      <w:r w:rsidRPr="00F76D1B">
        <w:rPr>
          <w:rFonts w:ascii="Times New Roman" w:hAnsi="Times New Roman" w:cs="Times New Roman"/>
        </w:rPr>
        <w:t>Mikluševcima</w:t>
      </w:r>
      <w:proofErr w:type="spellEnd"/>
      <w:r w:rsidRPr="00F76D1B">
        <w:rPr>
          <w:rFonts w:ascii="Times New Roman" w:hAnsi="Times New Roman" w:cs="Times New Roman"/>
        </w:rPr>
        <w:t>), bankine su više od ceste, pa kad pada kiša cesta je puna blata, isto tako u ulici kod nogometnog igrališta traktori nanesu puno blata na</w:t>
      </w:r>
      <w:r w:rsidR="00310CA1" w:rsidRPr="00F76D1B">
        <w:rPr>
          <w:rFonts w:ascii="Times New Roman" w:hAnsi="Times New Roman" w:cs="Times New Roman"/>
        </w:rPr>
        <w:t xml:space="preserve"> </w:t>
      </w:r>
      <w:r w:rsidRPr="00F76D1B">
        <w:rPr>
          <w:rFonts w:ascii="Times New Roman" w:hAnsi="Times New Roman" w:cs="Times New Roman"/>
        </w:rPr>
        <w:t>cestu</w:t>
      </w:r>
      <w:r w:rsidR="00D94BCF">
        <w:rPr>
          <w:rFonts w:ascii="Times New Roman" w:hAnsi="Times New Roman" w:cs="Times New Roman"/>
        </w:rPr>
        <w:t xml:space="preserve"> (upozorio </w:t>
      </w:r>
      <w:proofErr w:type="spellStart"/>
      <w:r w:rsidR="00D94BCF">
        <w:rPr>
          <w:rFonts w:ascii="Times New Roman" w:hAnsi="Times New Roman" w:cs="Times New Roman"/>
        </w:rPr>
        <w:t>Kolbas</w:t>
      </w:r>
      <w:proofErr w:type="spellEnd"/>
      <w:r w:rsidR="00D94BCF">
        <w:rPr>
          <w:rFonts w:ascii="Times New Roman" w:hAnsi="Times New Roman" w:cs="Times New Roman"/>
        </w:rPr>
        <w:t>)</w:t>
      </w:r>
      <w:r w:rsidRPr="00F76D1B">
        <w:rPr>
          <w:rFonts w:ascii="Times New Roman" w:hAnsi="Times New Roman" w:cs="Times New Roman"/>
        </w:rPr>
        <w:t>, a trebalo bi se posjeći i granje uz trafo stanicu</w:t>
      </w:r>
      <w:r w:rsidR="001C5EE3" w:rsidRPr="00F76D1B">
        <w:rPr>
          <w:rFonts w:ascii="Times New Roman" w:hAnsi="Times New Roman" w:cs="Times New Roman"/>
        </w:rPr>
        <w:t xml:space="preserve"> na izlasku iz </w:t>
      </w:r>
      <w:proofErr w:type="spellStart"/>
      <w:r w:rsidR="001C5EE3" w:rsidRPr="00F76D1B">
        <w:rPr>
          <w:rFonts w:ascii="Times New Roman" w:hAnsi="Times New Roman" w:cs="Times New Roman"/>
        </w:rPr>
        <w:t>Mikluševaca</w:t>
      </w:r>
      <w:proofErr w:type="spellEnd"/>
      <w:r w:rsidR="001C5EE3" w:rsidRPr="00F76D1B">
        <w:rPr>
          <w:rFonts w:ascii="Times New Roman" w:hAnsi="Times New Roman" w:cs="Times New Roman"/>
        </w:rPr>
        <w:t xml:space="preserve"> prema </w:t>
      </w:r>
      <w:proofErr w:type="spellStart"/>
      <w:r w:rsidR="001C5EE3" w:rsidRPr="00F76D1B">
        <w:rPr>
          <w:rFonts w:ascii="Times New Roman" w:hAnsi="Times New Roman" w:cs="Times New Roman"/>
        </w:rPr>
        <w:t>Sotinu</w:t>
      </w:r>
      <w:proofErr w:type="spellEnd"/>
      <w:r w:rsidR="00310CA1" w:rsidRPr="00F76D1B">
        <w:rPr>
          <w:rFonts w:ascii="Times New Roman" w:hAnsi="Times New Roman" w:cs="Times New Roman"/>
        </w:rPr>
        <w:t xml:space="preserve">, jer zaklanja pogled. </w:t>
      </w:r>
    </w:p>
    <w:p w14:paraId="151E452E" w14:textId="75483C4C" w:rsidR="00762345" w:rsidRPr="00F76D1B" w:rsidRDefault="00310CA1" w:rsidP="00762345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Tomislav </w:t>
      </w:r>
      <w:proofErr w:type="spellStart"/>
      <w:r w:rsidRPr="00F76D1B">
        <w:rPr>
          <w:rFonts w:ascii="Times New Roman" w:hAnsi="Times New Roman" w:cs="Times New Roman"/>
        </w:rPr>
        <w:t>Panenić</w:t>
      </w:r>
      <w:proofErr w:type="spellEnd"/>
      <w:r w:rsidRPr="00F76D1B">
        <w:rPr>
          <w:rFonts w:ascii="Times New Roman" w:hAnsi="Times New Roman" w:cs="Times New Roman"/>
        </w:rPr>
        <w:t xml:space="preserve">, također govori o problemima u </w:t>
      </w:r>
      <w:proofErr w:type="spellStart"/>
      <w:r w:rsidRPr="00F76D1B">
        <w:rPr>
          <w:rFonts w:ascii="Times New Roman" w:hAnsi="Times New Roman" w:cs="Times New Roman"/>
        </w:rPr>
        <w:t>Berku</w:t>
      </w:r>
      <w:proofErr w:type="spellEnd"/>
      <w:r w:rsidRPr="00F76D1B">
        <w:rPr>
          <w:rFonts w:ascii="Times New Roman" w:hAnsi="Times New Roman" w:cs="Times New Roman"/>
        </w:rPr>
        <w:t xml:space="preserve"> (</w:t>
      </w:r>
      <w:r w:rsidR="001C5EE3" w:rsidRPr="00F76D1B">
        <w:rPr>
          <w:rFonts w:ascii="Times New Roman" w:hAnsi="Times New Roman" w:cs="Times New Roman"/>
        </w:rPr>
        <w:t xml:space="preserve">smeće uz cestu na ulasku u </w:t>
      </w:r>
      <w:proofErr w:type="spellStart"/>
      <w:r w:rsidR="001C5EE3" w:rsidRPr="00F76D1B">
        <w:rPr>
          <w:rFonts w:ascii="Times New Roman" w:hAnsi="Times New Roman" w:cs="Times New Roman"/>
        </w:rPr>
        <w:t>Berak</w:t>
      </w:r>
      <w:proofErr w:type="spellEnd"/>
      <w:r w:rsidR="001C5EE3" w:rsidRPr="00F76D1B">
        <w:rPr>
          <w:rFonts w:ascii="Times New Roman" w:hAnsi="Times New Roman" w:cs="Times New Roman"/>
        </w:rPr>
        <w:t xml:space="preserve"> s </w:t>
      </w:r>
      <w:proofErr w:type="spellStart"/>
      <w:r w:rsidR="001C5EE3" w:rsidRPr="00F76D1B">
        <w:rPr>
          <w:rFonts w:ascii="Times New Roman" w:hAnsi="Times New Roman" w:cs="Times New Roman"/>
        </w:rPr>
        <w:t>Oroličke</w:t>
      </w:r>
      <w:proofErr w:type="spellEnd"/>
      <w:r w:rsidR="001C5EE3" w:rsidRPr="00F76D1B">
        <w:rPr>
          <w:rFonts w:ascii="Times New Roman" w:hAnsi="Times New Roman" w:cs="Times New Roman"/>
        </w:rPr>
        <w:t xml:space="preserve"> strane</w:t>
      </w:r>
      <w:r w:rsidRPr="00F76D1B">
        <w:rPr>
          <w:rFonts w:ascii="Times New Roman" w:hAnsi="Times New Roman" w:cs="Times New Roman"/>
        </w:rPr>
        <w:t>, kod nogometnog igrališta još uvijek ima ostataka od svinjokolje</w:t>
      </w:r>
      <w:r w:rsidR="00BD510F">
        <w:rPr>
          <w:rFonts w:ascii="Times New Roman" w:hAnsi="Times New Roman" w:cs="Times New Roman"/>
        </w:rPr>
        <w:t>)</w:t>
      </w:r>
      <w:r w:rsidRPr="00F76D1B">
        <w:rPr>
          <w:rFonts w:ascii="Times New Roman" w:hAnsi="Times New Roman" w:cs="Times New Roman"/>
        </w:rPr>
        <w:t xml:space="preserve">. </w:t>
      </w:r>
      <w:r w:rsidR="00BD510F">
        <w:rPr>
          <w:rFonts w:ascii="Times New Roman" w:hAnsi="Times New Roman" w:cs="Times New Roman"/>
        </w:rPr>
        <w:t>Na kraju, i</w:t>
      </w:r>
      <w:r w:rsidR="00DE0953">
        <w:rPr>
          <w:rFonts w:ascii="Times New Roman" w:hAnsi="Times New Roman" w:cs="Times New Roman"/>
        </w:rPr>
        <w:t>a</w:t>
      </w:r>
      <w:r w:rsidR="00BD510F">
        <w:rPr>
          <w:rFonts w:ascii="Times New Roman" w:hAnsi="Times New Roman" w:cs="Times New Roman"/>
        </w:rPr>
        <w:t xml:space="preserve">ko je nekad </w:t>
      </w:r>
      <w:r w:rsidR="00D94BCF">
        <w:rPr>
          <w:rFonts w:ascii="Times New Roman" w:hAnsi="Times New Roman" w:cs="Times New Roman"/>
        </w:rPr>
        <w:t xml:space="preserve">kritičan oko </w:t>
      </w:r>
      <w:proofErr w:type="spellStart"/>
      <w:r w:rsidR="00D94BCF">
        <w:rPr>
          <w:rFonts w:ascii="Times New Roman" w:hAnsi="Times New Roman" w:cs="Times New Roman"/>
        </w:rPr>
        <w:t>proaktivnosti</w:t>
      </w:r>
      <w:proofErr w:type="spellEnd"/>
      <w:r w:rsidR="00D94BCF">
        <w:rPr>
          <w:rFonts w:ascii="Times New Roman" w:hAnsi="Times New Roman" w:cs="Times New Roman"/>
        </w:rPr>
        <w:t xml:space="preserve"> komunalne redarice</w:t>
      </w:r>
      <w:r w:rsidR="00BD510F">
        <w:rPr>
          <w:rFonts w:ascii="Times New Roman" w:hAnsi="Times New Roman" w:cs="Times New Roman"/>
        </w:rPr>
        <w:t xml:space="preserve">, </w:t>
      </w:r>
      <w:r w:rsidRPr="00F76D1B">
        <w:rPr>
          <w:rFonts w:ascii="Times New Roman" w:hAnsi="Times New Roman" w:cs="Times New Roman"/>
        </w:rPr>
        <w:t xml:space="preserve"> </w:t>
      </w:r>
      <w:r w:rsidR="00D94BCF">
        <w:rPr>
          <w:rFonts w:ascii="Times New Roman" w:hAnsi="Times New Roman" w:cs="Times New Roman"/>
        </w:rPr>
        <w:t>sada je pohvaljuje</w:t>
      </w:r>
      <w:r w:rsidRPr="00F76D1B">
        <w:rPr>
          <w:rFonts w:ascii="Times New Roman" w:hAnsi="Times New Roman" w:cs="Times New Roman"/>
        </w:rPr>
        <w:t xml:space="preserve"> na poduzetim aktivnostima u vezi predmeta u kojem je i on sudjelovao</w:t>
      </w:r>
      <w:r w:rsidR="00D94BCF">
        <w:rPr>
          <w:rFonts w:ascii="Times New Roman" w:hAnsi="Times New Roman" w:cs="Times New Roman"/>
        </w:rPr>
        <w:t>.</w:t>
      </w:r>
    </w:p>
    <w:p w14:paraId="6F0ED998" w14:textId="6F3D2F98" w:rsidR="00BD510F" w:rsidRPr="00F76D1B" w:rsidRDefault="00BD510F" w:rsidP="00BD510F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Općinski načelnik kaže da će komunalni redar izaći na teren i utvrditi stanje, te poduzeti mjere da se sve navedeno i ukloni</w:t>
      </w:r>
      <w:r w:rsidR="007F15C6">
        <w:rPr>
          <w:rFonts w:ascii="Times New Roman" w:hAnsi="Times New Roman" w:cs="Times New Roman"/>
        </w:rPr>
        <w:t>, a što se tiče iznošenja blata na cestu, treba se počinitelja prijaviti komunalnom redaru, a znamo da to rijetko tko hoće, odnosno želi.</w:t>
      </w:r>
    </w:p>
    <w:p w14:paraId="3CF00CC3" w14:textId="4BCB76ED" w:rsidR="00310CA1" w:rsidRPr="00F76D1B" w:rsidRDefault="00310CA1" w:rsidP="00762345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 xml:space="preserve">Mijo Horvatović je prije dva tjedna vidio štok i vrata u kanalu između Čakovaca i </w:t>
      </w:r>
      <w:proofErr w:type="spellStart"/>
      <w:r w:rsidRPr="00F76D1B">
        <w:rPr>
          <w:rFonts w:ascii="Times New Roman" w:hAnsi="Times New Roman" w:cs="Times New Roman"/>
        </w:rPr>
        <w:t>Berka</w:t>
      </w:r>
      <w:proofErr w:type="spellEnd"/>
      <w:r w:rsidRPr="00F76D1B">
        <w:rPr>
          <w:rFonts w:ascii="Times New Roman" w:hAnsi="Times New Roman" w:cs="Times New Roman"/>
        </w:rPr>
        <w:t>, ne zna da li se to tamo još uvijek nalazi.</w:t>
      </w:r>
    </w:p>
    <w:p w14:paraId="039679E9" w14:textId="56F62E1A" w:rsidR="00310CA1" w:rsidRPr="00F76D1B" w:rsidRDefault="00310CA1" w:rsidP="00762345">
      <w:pPr>
        <w:spacing w:after="0"/>
        <w:jc w:val="both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Općinski načelnik kaže da se svašta moglo naći na terenu, pa tako i madraca, Tomislav će s našim terenskim vozilom obići teren, pa ukoliko nešto vidi, pokupiti će i odvesti u reciklažno dvorište.</w:t>
      </w:r>
    </w:p>
    <w:p w14:paraId="42468A4F" w14:textId="77777777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</w:rPr>
      </w:pPr>
    </w:p>
    <w:p w14:paraId="3755867C" w14:textId="77777777" w:rsidR="00F76D1B" w:rsidRPr="00F76D1B" w:rsidRDefault="00F76D1B" w:rsidP="00F76D1B">
      <w:pPr>
        <w:spacing w:after="0" w:line="240" w:lineRule="auto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Sjednica završila u 14,05 sati</w:t>
      </w:r>
    </w:p>
    <w:p w14:paraId="604243E2" w14:textId="77777777" w:rsidR="00762345" w:rsidRPr="00F76D1B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F76D1B" w:rsidRDefault="00762345" w:rsidP="00762345">
      <w:pPr>
        <w:spacing w:after="0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</w:rPr>
        <w:t>KLASA: 021-05/21-01/15</w:t>
      </w:r>
    </w:p>
    <w:p w14:paraId="36622CB2" w14:textId="1FDF3599" w:rsidR="00D617BC" w:rsidRPr="00F76D1B" w:rsidRDefault="00762345" w:rsidP="00762345">
      <w:pPr>
        <w:spacing w:after="0" w:line="240" w:lineRule="auto"/>
        <w:rPr>
          <w:rFonts w:ascii="Times New Roman" w:hAnsi="Times New Roman" w:cs="Times New Roman"/>
        </w:rPr>
      </w:pPr>
      <w:r w:rsidRPr="00F76D1B">
        <w:rPr>
          <w:rFonts w:ascii="Times New Roman" w:hAnsi="Times New Roman" w:cs="Times New Roman"/>
          <w:noProof/>
          <w:lang w:eastAsia="hr-HR"/>
        </w:rPr>
        <w:t>URBROJ: 2196-26-02-2</w:t>
      </w:r>
      <w:r w:rsidR="00F76D1B">
        <w:rPr>
          <w:rFonts w:ascii="Times New Roman" w:hAnsi="Times New Roman" w:cs="Times New Roman"/>
          <w:noProof/>
          <w:lang w:eastAsia="hr-HR"/>
        </w:rPr>
        <w:t>3</w:t>
      </w:r>
      <w:r w:rsidRPr="00F76D1B">
        <w:rPr>
          <w:rFonts w:ascii="Times New Roman" w:hAnsi="Times New Roman" w:cs="Times New Roman"/>
          <w:noProof/>
          <w:lang w:eastAsia="hr-HR"/>
        </w:rPr>
        <w:t>-2</w:t>
      </w:r>
      <w:r w:rsidR="00F76D1B">
        <w:rPr>
          <w:rFonts w:ascii="Times New Roman" w:hAnsi="Times New Roman" w:cs="Times New Roman"/>
          <w:noProof/>
          <w:lang w:eastAsia="hr-HR"/>
        </w:rPr>
        <w:t>8</w:t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</w:p>
    <w:p w14:paraId="1A2ED42B" w14:textId="77777777" w:rsidR="00A24AD4" w:rsidRPr="00F76D1B" w:rsidRDefault="00A24AD4" w:rsidP="00D4096B">
      <w:pPr>
        <w:spacing w:after="0" w:line="240" w:lineRule="auto"/>
        <w:rPr>
          <w:rFonts w:ascii="Times New Roman" w:hAnsi="Times New Roman" w:cs="Times New Roman"/>
        </w:rPr>
      </w:pPr>
    </w:p>
    <w:p w14:paraId="7E9AE3EB" w14:textId="77777777" w:rsidR="00DB1AD1" w:rsidRPr="00F76D1B" w:rsidRDefault="00DB1AD1" w:rsidP="00D4096B">
      <w:pPr>
        <w:spacing w:after="0" w:line="240" w:lineRule="auto"/>
        <w:rPr>
          <w:rFonts w:ascii="Times New Roman" w:hAnsi="Times New Roman" w:cs="Times New Roman"/>
        </w:rPr>
      </w:pPr>
    </w:p>
    <w:p w14:paraId="4296A8A1" w14:textId="77777777" w:rsidR="00DB1AD1" w:rsidRPr="00F76D1B" w:rsidRDefault="00DB1AD1" w:rsidP="00D4096B">
      <w:pPr>
        <w:spacing w:after="0" w:line="240" w:lineRule="auto"/>
        <w:rPr>
          <w:rFonts w:ascii="Times New Roman" w:hAnsi="Times New Roman" w:cs="Times New Roman"/>
        </w:rPr>
      </w:pPr>
    </w:p>
    <w:p w14:paraId="4E3B4A98" w14:textId="77777777" w:rsidR="00DB1AD1" w:rsidRPr="00F76D1B" w:rsidRDefault="00DB1AD1" w:rsidP="00D4096B">
      <w:pPr>
        <w:spacing w:after="0" w:line="240" w:lineRule="auto"/>
        <w:rPr>
          <w:rFonts w:ascii="Times New Roman" w:hAnsi="Times New Roman" w:cs="Times New Roman"/>
        </w:rPr>
      </w:pPr>
    </w:p>
    <w:p w14:paraId="5F6C5DC9" w14:textId="5117FCE2" w:rsidR="00EA1EF3" w:rsidRPr="00F76D1B" w:rsidRDefault="0072685D" w:rsidP="00D4096B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</w:r>
      <w:r w:rsidRPr="00F76D1B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29597240" w14:textId="77777777" w:rsidR="00716D8E" w:rsidRPr="00F76D1B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62558E" w14:textId="77777777" w:rsidR="00716D8E" w:rsidRPr="00F76D1B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4D5D4BF5" w:rsidR="00467181" w:rsidRPr="00F76D1B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76D1B">
        <w:rPr>
          <w:sz w:val="22"/>
          <w:szCs w:val="22"/>
        </w:rPr>
        <w:t>Zapisnik vodila</w:t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="0017409C" w:rsidRPr="00F76D1B">
        <w:rPr>
          <w:sz w:val="22"/>
          <w:szCs w:val="22"/>
        </w:rPr>
        <w:t xml:space="preserve">        </w:t>
      </w:r>
      <w:r w:rsidR="00897EFC" w:rsidRPr="00F76D1B">
        <w:rPr>
          <w:sz w:val="22"/>
          <w:szCs w:val="22"/>
        </w:rPr>
        <w:t>PREDSJEDNIK OPĆINSKOG VIJEĆA</w:t>
      </w:r>
    </w:p>
    <w:p w14:paraId="4EC08CD8" w14:textId="1EBA2F85" w:rsidR="00EC59C2" w:rsidRPr="00F76D1B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F76D1B">
        <w:rPr>
          <w:sz w:val="22"/>
          <w:szCs w:val="22"/>
        </w:rPr>
        <w:t>Kata Cvitković</w:t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</w:r>
      <w:r w:rsidRPr="00F76D1B">
        <w:rPr>
          <w:sz w:val="22"/>
          <w:szCs w:val="22"/>
        </w:rPr>
        <w:tab/>
        <w:t xml:space="preserve">       </w:t>
      </w:r>
      <w:r w:rsidR="00B91961" w:rsidRPr="00F76D1B">
        <w:rPr>
          <w:sz w:val="22"/>
          <w:szCs w:val="22"/>
        </w:rPr>
        <w:t>Ivan Štefanac</w:t>
      </w:r>
    </w:p>
    <w:p w14:paraId="274216DC" w14:textId="77777777" w:rsidR="00467181" w:rsidRPr="00F76D1B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6"/>
  </w:num>
  <w:num w:numId="4" w16cid:durableId="1234386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5"/>
  </w:num>
  <w:num w:numId="7" w16cid:durableId="280694075">
    <w:abstractNumId w:val="8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2"/>
  </w:num>
  <w:num w:numId="12" w16cid:durableId="1283344829">
    <w:abstractNumId w:val="7"/>
  </w:num>
  <w:num w:numId="13" w16cid:durableId="538783176">
    <w:abstractNumId w:val="10"/>
  </w:num>
  <w:num w:numId="14" w16cid:durableId="557712520">
    <w:abstractNumId w:val="9"/>
  </w:num>
  <w:num w:numId="15" w16cid:durableId="8116727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5EE3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2CDF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0CA1"/>
    <w:rsid w:val="00311E41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90444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6CF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6629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6B65"/>
    <w:rsid w:val="00D86E43"/>
    <w:rsid w:val="00D877D7"/>
    <w:rsid w:val="00D90D86"/>
    <w:rsid w:val="00D94BCF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953"/>
    <w:rsid w:val="00DE48AF"/>
    <w:rsid w:val="00DE6A33"/>
    <w:rsid w:val="00DE7D5C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422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9237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670</cp:revision>
  <cp:lastPrinted>2023-01-24T07:51:00Z</cp:lastPrinted>
  <dcterms:created xsi:type="dcterms:W3CDTF">2013-06-05T10:42:00Z</dcterms:created>
  <dcterms:modified xsi:type="dcterms:W3CDTF">2023-03-17T09:21:00Z</dcterms:modified>
</cp:coreProperties>
</file>