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E0AC2" w14:textId="77777777" w:rsidR="00993E4A" w:rsidRPr="00B35B2F" w:rsidRDefault="00993E4A" w:rsidP="00993E4A">
      <w:pPr>
        <w:spacing w:after="0"/>
        <w:rPr>
          <w:rFonts w:cstheme="minorHAnsi"/>
          <w:lang w:eastAsia="ar-SA"/>
        </w:rPr>
      </w:pPr>
      <w:r w:rsidRPr="00B35B2F">
        <w:rPr>
          <w:rFonts w:cstheme="minorHAnsi"/>
          <w:noProof/>
        </w:rPr>
        <w:drawing>
          <wp:anchor distT="0" distB="0" distL="114300" distR="114300" simplePos="0" relativeHeight="251659264" behindDoc="0" locked="0" layoutInCell="1" allowOverlap="1" wp14:anchorId="7ACA6CD3" wp14:editId="42BDD2D6">
            <wp:simplePos x="0" y="0"/>
            <wp:positionH relativeFrom="column">
              <wp:posOffset>443230</wp:posOffset>
            </wp:positionH>
            <wp:positionV relativeFrom="paragraph">
              <wp:posOffset>194945</wp:posOffset>
            </wp:positionV>
            <wp:extent cx="580390" cy="752475"/>
            <wp:effectExtent l="0" t="0" r="0" b="0"/>
            <wp:wrapTopAndBottom/>
            <wp:docPr id="2" name="Slika 1" descr="Slika na kojoj se prikazuje tekst, isječak crteža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tekst, isječak crtežaOpis je automatski generi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7524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2FA9E4" w14:textId="77777777" w:rsidR="00993E4A" w:rsidRPr="00B35B2F" w:rsidRDefault="00993E4A" w:rsidP="00993E4A">
      <w:pPr>
        <w:spacing w:after="0"/>
        <w:rPr>
          <w:rFonts w:cstheme="minorHAnsi"/>
          <w:lang w:eastAsia="ar-SA"/>
        </w:rPr>
      </w:pPr>
      <w:r w:rsidRPr="00B35B2F">
        <w:rPr>
          <w:rFonts w:cstheme="minorHAnsi"/>
          <w:lang w:eastAsia="ar-SA"/>
        </w:rPr>
        <w:t>R E P U B L I K A    H R V A T S K A</w:t>
      </w:r>
    </w:p>
    <w:p w14:paraId="67955B81" w14:textId="77777777" w:rsidR="00993E4A" w:rsidRPr="00B35B2F" w:rsidRDefault="00993E4A" w:rsidP="00993E4A">
      <w:pPr>
        <w:spacing w:after="0"/>
        <w:rPr>
          <w:rFonts w:cstheme="minorHAnsi"/>
          <w:lang w:eastAsia="ar-SA"/>
        </w:rPr>
      </w:pPr>
      <w:r w:rsidRPr="00B35B2F">
        <w:rPr>
          <w:rFonts w:cstheme="minorHAnsi"/>
          <w:lang w:eastAsia="ar-SA"/>
        </w:rPr>
        <w:t>VUKOVARSKO-SRIJEMSKA ŽUPANIJA</w:t>
      </w:r>
    </w:p>
    <w:p w14:paraId="67E44F3C" w14:textId="77777777" w:rsidR="00993E4A" w:rsidRPr="00B35B2F" w:rsidRDefault="00993E4A" w:rsidP="00993E4A">
      <w:pPr>
        <w:spacing w:after="0"/>
        <w:rPr>
          <w:rFonts w:cstheme="minorHAnsi"/>
          <w:lang w:eastAsia="ar-SA"/>
        </w:rPr>
      </w:pPr>
      <w:r w:rsidRPr="00B35B2F">
        <w:rPr>
          <w:rFonts w:cstheme="minorHAnsi"/>
          <w:noProof/>
        </w:rPr>
        <mc:AlternateContent>
          <mc:Choice Requires="wps">
            <w:drawing>
              <wp:anchor distT="0" distB="0" distL="114300" distR="114300" simplePos="0" relativeHeight="251660288" behindDoc="0" locked="0" layoutInCell="1" allowOverlap="1" wp14:anchorId="074E4312" wp14:editId="606FCF85">
                <wp:simplePos x="0" y="0"/>
                <wp:positionH relativeFrom="column">
                  <wp:posOffset>548005</wp:posOffset>
                </wp:positionH>
                <wp:positionV relativeFrom="paragraph">
                  <wp:posOffset>71755</wp:posOffset>
                </wp:positionV>
                <wp:extent cx="1771650" cy="400050"/>
                <wp:effectExtent l="0" t="0" r="0" b="0"/>
                <wp:wrapNone/>
                <wp:docPr id="1934449752"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0050"/>
                        </a:xfrm>
                        <a:prstGeom prst="rect">
                          <a:avLst/>
                        </a:prstGeom>
                        <a:solidFill>
                          <a:srgbClr val="FFFFFF"/>
                        </a:solidFill>
                        <a:ln w="9525">
                          <a:noFill/>
                          <a:miter lim="800000"/>
                          <a:headEnd/>
                          <a:tailEnd/>
                        </a:ln>
                      </wps:spPr>
                      <wps:txbx>
                        <w:txbxContent>
                          <w:p w14:paraId="5045D23D" w14:textId="77777777" w:rsidR="00993E4A" w:rsidRPr="00CF6E7B" w:rsidRDefault="00993E4A" w:rsidP="00993E4A">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219F459B" w14:textId="77777777" w:rsidR="00993E4A" w:rsidRPr="00CF6E7B" w:rsidRDefault="00993E4A" w:rsidP="00993E4A">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763DFDCF" w14:textId="77777777" w:rsidR="00993E4A" w:rsidRPr="00583950" w:rsidRDefault="00993E4A" w:rsidP="00993E4A">
                            <w:pPr>
                              <w:pStyle w:val="Standard"/>
                              <w:ind w:right="-1"/>
                              <w:rPr>
                                <w:rFonts w:ascii="Cambria" w:hAnsi="Cambria"/>
                                <w:sz w:val="16"/>
                                <w:szCs w:val="16"/>
                                <w:lang w:eastAsia="ar-SA" w:bidi="ar-SA"/>
                              </w:rPr>
                            </w:pPr>
                          </w:p>
                          <w:p w14:paraId="433ED85F" w14:textId="77777777" w:rsidR="00993E4A" w:rsidRDefault="00993E4A" w:rsidP="00993E4A">
                            <w:pPr>
                              <w:rPr>
                                <w:rFonts w:ascii="Calibri" w:hAnsi="Calibri"/>
                                <w:sz w:val="14"/>
                                <w:szCs w:val="1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E4312" id="_x0000_t202" coordsize="21600,21600" o:spt="202" path="m,l,21600r21600,l21600,xe">
                <v:stroke joinstyle="miter"/>
                <v:path gradientshapeok="t" o:connecttype="rect"/>
              </v:shapetype>
              <v:shape id="Tekstni okvir 1" o:spid="_x0000_s1026" type="#_x0000_t202" style="position:absolute;margin-left:43.15pt;margin-top:5.65pt;width:13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" stroked="f">
                <v:textbox>
                  <w:txbxContent>
                    <w:p w14:paraId="5045D23D" w14:textId="77777777" w:rsidR="00993E4A" w:rsidRPr="00CF6E7B" w:rsidRDefault="00993E4A" w:rsidP="00993E4A">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219F459B" w14:textId="77777777" w:rsidR="00993E4A" w:rsidRPr="00CF6E7B" w:rsidRDefault="00993E4A" w:rsidP="00993E4A">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763DFDCF" w14:textId="77777777" w:rsidR="00993E4A" w:rsidRPr="00583950" w:rsidRDefault="00993E4A" w:rsidP="00993E4A">
                      <w:pPr>
                        <w:pStyle w:val="Standard"/>
                        <w:ind w:right="-1"/>
                        <w:rPr>
                          <w:rFonts w:ascii="Cambria" w:hAnsi="Cambria"/>
                          <w:sz w:val="16"/>
                          <w:szCs w:val="16"/>
                          <w:lang w:eastAsia="ar-SA" w:bidi="ar-SA"/>
                        </w:rPr>
                      </w:pPr>
                    </w:p>
                    <w:p w14:paraId="433ED85F" w14:textId="77777777" w:rsidR="00993E4A" w:rsidRDefault="00993E4A" w:rsidP="00993E4A">
                      <w:pPr>
                        <w:rPr>
                          <w:rFonts w:ascii="Calibri" w:hAnsi="Calibri"/>
                          <w:sz w:val="14"/>
                          <w:szCs w:val="14"/>
                        </w:rPr>
                      </w:pPr>
                    </w:p>
                  </w:txbxContent>
                </v:textbox>
              </v:shape>
            </w:pict>
          </mc:Fallback>
        </mc:AlternateContent>
      </w:r>
      <w:r w:rsidRPr="00B35B2F">
        <w:rPr>
          <w:rFonts w:cstheme="minorHAnsi"/>
          <w:lang w:eastAsia="ar-SA"/>
        </w:rPr>
        <w:t xml:space="preserve">    </w:t>
      </w:r>
      <w:r w:rsidRPr="00B35B2F">
        <w:rPr>
          <w:rFonts w:cstheme="minorHAnsi"/>
          <w:noProof/>
          <w:color w:val="FF0000"/>
        </w:rPr>
        <w:drawing>
          <wp:inline distT="0" distB="0" distL="0" distR="0" wp14:anchorId="3C79142F" wp14:editId="0C081403">
            <wp:extent cx="434340" cy="480060"/>
            <wp:effectExtent l="0" t="0" r="0" b="0"/>
            <wp:docPr id="1" name="Slika 6" descr="Slika na kojoj se prikazuje svijećnjak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na kojoj se prikazuje svijećnjak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l="6816" t="15018" r="5170" b="14931"/>
                    <a:stretch>
                      <a:fillRect/>
                    </a:stretch>
                  </pic:blipFill>
                  <pic:spPr bwMode="auto">
                    <a:xfrm>
                      <a:off x="0" y="0"/>
                      <a:ext cx="434340" cy="480060"/>
                    </a:xfrm>
                    <a:prstGeom prst="rect">
                      <a:avLst/>
                    </a:prstGeom>
                    <a:noFill/>
                    <a:ln>
                      <a:noFill/>
                    </a:ln>
                  </pic:spPr>
                </pic:pic>
              </a:graphicData>
            </a:graphic>
          </wp:inline>
        </w:drawing>
      </w:r>
      <w:r w:rsidRPr="00B35B2F">
        <w:rPr>
          <w:rFonts w:cstheme="minorHAnsi"/>
          <w:lang w:eastAsia="ar-SA"/>
        </w:rPr>
        <w:t xml:space="preserve">  </w:t>
      </w:r>
    </w:p>
    <w:p w14:paraId="3CC095CD" w14:textId="77777777" w:rsidR="00993E4A" w:rsidRPr="000B2DFF" w:rsidRDefault="00993E4A" w:rsidP="00993E4A">
      <w:pPr>
        <w:widowControl w:val="0"/>
        <w:suppressAutoHyphens/>
        <w:spacing w:after="0"/>
        <w:rPr>
          <w:rFonts w:eastAsia="SimSun" w:cstheme="minorHAnsi"/>
          <w:b/>
          <w:kern w:val="2"/>
          <w:lang w:eastAsia="hi-IN" w:bidi="hi-IN"/>
        </w:rPr>
      </w:pPr>
      <w:r w:rsidRPr="000B2DFF">
        <w:rPr>
          <w:rFonts w:eastAsia="SimSun" w:cstheme="minorHAnsi"/>
          <w:b/>
          <w:kern w:val="2"/>
          <w:lang w:eastAsia="hi-IN" w:bidi="hi-IN"/>
        </w:rPr>
        <w:t>OPĆINSKO VIJEĆE</w:t>
      </w:r>
    </w:p>
    <w:p w14:paraId="4FFCF487" w14:textId="1E8A482E" w:rsidR="00B35B2F" w:rsidRPr="000B2DFF" w:rsidRDefault="00B35B2F" w:rsidP="00B35B2F">
      <w:pPr>
        <w:spacing w:after="0"/>
        <w:rPr>
          <w:rFonts w:cstheme="minorHAnsi"/>
        </w:rPr>
      </w:pPr>
      <w:r w:rsidRPr="000B2DFF">
        <w:rPr>
          <w:rFonts w:cstheme="minorHAnsi"/>
        </w:rPr>
        <w:t>KLASA: 246-02/2</w:t>
      </w:r>
      <w:r w:rsidR="00A0139D" w:rsidRPr="000B2DFF">
        <w:rPr>
          <w:rFonts w:cstheme="minorHAnsi"/>
        </w:rPr>
        <w:t>4</w:t>
      </w:r>
      <w:r w:rsidRPr="000B2DFF">
        <w:rPr>
          <w:rFonts w:cstheme="minorHAnsi"/>
        </w:rPr>
        <w:t>-01/</w:t>
      </w:r>
      <w:r w:rsidR="00AA0AE1" w:rsidRPr="000B2DFF">
        <w:rPr>
          <w:rFonts w:cstheme="minorHAnsi"/>
        </w:rPr>
        <w:t>04</w:t>
      </w:r>
    </w:p>
    <w:p w14:paraId="7CF45F8F" w14:textId="3BDE1CB3" w:rsidR="00993E4A" w:rsidRPr="000B2DFF" w:rsidRDefault="00993E4A" w:rsidP="00993E4A">
      <w:pPr>
        <w:spacing w:after="0"/>
        <w:jc w:val="both"/>
        <w:rPr>
          <w:rFonts w:cstheme="minorHAnsi"/>
        </w:rPr>
      </w:pPr>
      <w:r w:rsidRPr="000B2DFF">
        <w:rPr>
          <w:rFonts w:cstheme="minorHAnsi"/>
        </w:rPr>
        <w:t>URBROJ: 2196-26-02-2</w:t>
      </w:r>
      <w:r w:rsidR="00A0139D" w:rsidRPr="000B2DFF">
        <w:rPr>
          <w:rFonts w:cstheme="minorHAnsi"/>
        </w:rPr>
        <w:t>4</w:t>
      </w:r>
      <w:r w:rsidRPr="000B2DFF">
        <w:rPr>
          <w:rFonts w:cstheme="minorHAnsi"/>
        </w:rPr>
        <w:t>-</w:t>
      </w:r>
      <w:r w:rsidR="00AA0AE1" w:rsidRPr="000B2DFF">
        <w:rPr>
          <w:rFonts w:cstheme="minorHAnsi"/>
        </w:rPr>
        <w:t>1</w:t>
      </w:r>
    </w:p>
    <w:p w14:paraId="2579A402" w14:textId="2A15A5F7" w:rsidR="00A0139D" w:rsidRPr="000B2DFF" w:rsidRDefault="00993E4A" w:rsidP="00993E4A">
      <w:pPr>
        <w:spacing w:after="0"/>
        <w:jc w:val="both"/>
        <w:rPr>
          <w:rFonts w:cstheme="minorHAnsi"/>
        </w:rPr>
      </w:pPr>
      <w:r w:rsidRPr="000B2DFF">
        <w:rPr>
          <w:rFonts w:cstheme="minorHAnsi"/>
        </w:rPr>
        <w:t xml:space="preserve">Tompojevci, </w:t>
      </w:r>
      <w:r w:rsidR="00AA0AE1" w:rsidRPr="000B2DFF">
        <w:rPr>
          <w:rFonts w:cstheme="minorHAnsi"/>
        </w:rPr>
        <w:t>28</w:t>
      </w:r>
      <w:r w:rsidRPr="000B2DFF">
        <w:rPr>
          <w:rFonts w:cstheme="minorHAnsi"/>
        </w:rPr>
        <w:t>.11.202</w:t>
      </w:r>
      <w:r w:rsidR="00A0139D" w:rsidRPr="000B2DFF">
        <w:rPr>
          <w:rFonts w:cstheme="minorHAnsi"/>
        </w:rPr>
        <w:t>4.</w:t>
      </w:r>
    </w:p>
    <w:p w14:paraId="35C19620" w14:textId="77777777" w:rsidR="00993E4A" w:rsidRPr="000B2DFF" w:rsidRDefault="00993E4A" w:rsidP="00993E4A">
      <w:pPr>
        <w:spacing w:after="0"/>
        <w:rPr>
          <w:rFonts w:cstheme="minorHAnsi"/>
        </w:rPr>
      </w:pPr>
    </w:p>
    <w:p w14:paraId="5EA910CF" w14:textId="77777777" w:rsidR="00993E4A" w:rsidRPr="000B2DFF" w:rsidRDefault="00993E4A" w:rsidP="00993E4A">
      <w:pPr>
        <w:tabs>
          <w:tab w:val="center" w:pos="4154"/>
          <w:tab w:val="right" w:pos="8309"/>
        </w:tabs>
        <w:autoSpaceDE w:val="0"/>
        <w:autoSpaceDN w:val="0"/>
        <w:adjustRightInd w:val="0"/>
        <w:rPr>
          <w:rFonts w:cstheme="minorHAnsi"/>
          <w:bCs/>
        </w:rPr>
      </w:pPr>
      <w:r w:rsidRPr="000B2DFF">
        <w:rPr>
          <w:rFonts w:cstheme="minorHAnsi"/>
          <w:bCs/>
        </w:rPr>
        <w:tab/>
        <w:t xml:space="preserve"> </w:t>
      </w:r>
    </w:p>
    <w:p w14:paraId="118EB9D5" w14:textId="41532AA8" w:rsidR="00993E4A" w:rsidRPr="00B35B2F" w:rsidRDefault="00993E4A" w:rsidP="00993E4A">
      <w:pPr>
        <w:jc w:val="both"/>
        <w:rPr>
          <w:rFonts w:cstheme="minorHAnsi"/>
        </w:rPr>
      </w:pPr>
      <w:r w:rsidRPr="00B35B2F">
        <w:rPr>
          <w:rFonts w:cstheme="minorHAnsi"/>
        </w:rPr>
        <w:t xml:space="preserve">Na temelju članka 17. st. 1.  Zakona o ublažavanju i uklanjanju posljedica prirodnih nepogoda („Narodne novine“ broj 16/19.), i članka 29. Statuta Općine Tompojevci  („Službeni vjesnik“ Vukovarsko-srijemske županije broj 04/21 i 19/22.), Općinsko  vijeće Općine Tompojevci na </w:t>
      </w:r>
      <w:r w:rsidR="00A0139D">
        <w:rPr>
          <w:rFonts w:cstheme="minorHAnsi"/>
        </w:rPr>
        <w:t>25</w:t>
      </w:r>
      <w:r w:rsidRPr="00B35B2F">
        <w:rPr>
          <w:rFonts w:cstheme="minorHAnsi"/>
        </w:rPr>
        <w:t xml:space="preserve">. sjednici održanoj dana </w:t>
      </w:r>
      <w:r w:rsidR="00AA0AE1">
        <w:rPr>
          <w:rFonts w:cstheme="minorHAnsi"/>
        </w:rPr>
        <w:t>28</w:t>
      </w:r>
      <w:r w:rsidRPr="00B35B2F">
        <w:rPr>
          <w:rFonts w:cstheme="minorHAnsi"/>
        </w:rPr>
        <w:t>. studenog</w:t>
      </w:r>
      <w:r w:rsidR="000B2DFF">
        <w:rPr>
          <w:rFonts w:cstheme="minorHAnsi"/>
        </w:rPr>
        <w:t>a</w:t>
      </w:r>
      <w:r w:rsidRPr="00B35B2F">
        <w:rPr>
          <w:rFonts w:cstheme="minorHAnsi"/>
        </w:rPr>
        <w:t xml:space="preserve"> 202</w:t>
      </w:r>
      <w:r w:rsidR="00A0139D">
        <w:rPr>
          <w:rFonts w:cstheme="minorHAnsi"/>
        </w:rPr>
        <w:t>4</w:t>
      </w:r>
      <w:r w:rsidRPr="00B35B2F">
        <w:rPr>
          <w:rFonts w:cstheme="minorHAnsi"/>
        </w:rPr>
        <w:t>. godine donosi:</w:t>
      </w:r>
    </w:p>
    <w:p w14:paraId="6E51720A" w14:textId="77777777" w:rsidR="00993E4A" w:rsidRPr="00B35B2F" w:rsidRDefault="00993E4A" w:rsidP="00993E4A">
      <w:pPr>
        <w:jc w:val="both"/>
        <w:rPr>
          <w:rFonts w:cstheme="minorHAnsi"/>
        </w:rPr>
      </w:pPr>
    </w:p>
    <w:p w14:paraId="2B7BDEDF" w14:textId="77777777" w:rsidR="00993E4A" w:rsidRPr="00B35B2F" w:rsidRDefault="00993E4A" w:rsidP="00993E4A">
      <w:pPr>
        <w:spacing w:after="0"/>
        <w:jc w:val="center"/>
        <w:rPr>
          <w:rFonts w:cstheme="minorHAnsi"/>
          <w:b/>
        </w:rPr>
      </w:pPr>
      <w:r w:rsidRPr="00B35B2F">
        <w:rPr>
          <w:rFonts w:cstheme="minorHAnsi"/>
          <w:b/>
        </w:rPr>
        <w:t xml:space="preserve">ODLUKU </w:t>
      </w:r>
    </w:p>
    <w:p w14:paraId="4A21D738" w14:textId="6E7C51DF" w:rsidR="00993E4A" w:rsidRPr="00B35B2F" w:rsidRDefault="00993E4A" w:rsidP="00993E4A">
      <w:pPr>
        <w:spacing w:after="0"/>
        <w:jc w:val="center"/>
        <w:rPr>
          <w:rFonts w:cstheme="minorHAnsi"/>
          <w:b/>
        </w:rPr>
      </w:pPr>
      <w:r w:rsidRPr="00B35B2F">
        <w:rPr>
          <w:rFonts w:cstheme="minorHAnsi"/>
          <w:b/>
        </w:rPr>
        <w:t>o donošenju Plana djelovanja</w:t>
      </w:r>
      <w:r w:rsidR="000F0DD4">
        <w:rPr>
          <w:rFonts w:cstheme="minorHAnsi"/>
          <w:b/>
        </w:rPr>
        <w:t xml:space="preserve"> Općine Tompojevci</w:t>
      </w:r>
      <w:r w:rsidRPr="00B35B2F">
        <w:rPr>
          <w:rFonts w:cstheme="minorHAnsi"/>
          <w:b/>
        </w:rPr>
        <w:t xml:space="preserve"> </w:t>
      </w:r>
    </w:p>
    <w:p w14:paraId="0F4A60C1" w14:textId="6B6EE427" w:rsidR="00993E4A" w:rsidRPr="00B35B2F" w:rsidRDefault="00993E4A" w:rsidP="00993E4A">
      <w:pPr>
        <w:spacing w:after="0"/>
        <w:jc w:val="center"/>
        <w:rPr>
          <w:rFonts w:cstheme="minorHAnsi"/>
          <w:b/>
        </w:rPr>
      </w:pPr>
      <w:r w:rsidRPr="00B35B2F">
        <w:rPr>
          <w:rFonts w:cstheme="minorHAnsi"/>
          <w:b/>
        </w:rPr>
        <w:t>u području prirodnih nepogoda za 202</w:t>
      </w:r>
      <w:r w:rsidR="00A0139D">
        <w:rPr>
          <w:rFonts w:cstheme="minorHAnsi"/>
          <w:b/>
        </w:rPr>
        <w:t>5</w:t>
      </w:r>
      <w:r w:rsidRPr="00B35B2F">
        <w:rPr>
          <w:rFonts w:cstheme="minorHAnsi"/>
          <w:b/>
        </w:rPr>
        <w:t>. godinu</w:t>
      </w:r>
    </w:p>
    <w:p w14:paraId="336E84AF" w14:textId="77777777" w:rsidR="00993E4A" w:rsidRPr="00B35B2F" w:rsidRDefault="00993E4A" w:rsidP="00993E4A">
      <w:pPr>
        <w:jc w:val="center"/>
        <w:rPr>
          <w:rFonts w:cstheme="minorHAnsi"/>
        </w:rPr>
      </w:pPr>
    </w:p>
    <w:p w14:paraId="63CC2409" w14:textId="77777777" w:rsidR="00993E4A" w:rsidRPr="00B35B2F" w:rsidRDefault="00993E4A" w:rsidP="00993E4A">
      <w:pPr>
        <w:jc w:val="center"/>
        <w:rPr>
          <w:rFonts w:cstheme="minorHAnsi"/>
        </w:rPr>
      </w:pPr>
    </w:p>
    <w:p w14:paraId="31E50CBC" w14:textId="77777777" w:rsidR="00993E4A" w:rsidRPr="00B35B2F" w:rsidRDefault="00993E4A" w:rsidP="00993E4A">
      <w:pPr>
        <w:jc w:val="center"/>
        <w:rPr>
          <w:rFonts w:cstheme="minorHAnsi"/>
        </w:rPr>
      </w:pPr>
      <w:r w:rsidRPr="00B35B2F">
        <w:rPr>
          <w:rFonts w:cstheme="minorHAnsi"/>
        </w:rPr>
        <w:t xml:space="preserve"> Članak 1.</w:t>
      </w:r>
    </w:p>
    <w:p w14:paraId="48BDFF56" w14:textId="2E983DB5" w:rsidR="00993E4A" w:rsidRPr="00B35B2F" w:rsidRDefault="00993E4A" w:rsidP="00993E4A">
      <w:pPr>
        <w:jc w:val="both"/>
        <w:rPr>
          <w:rFonts w:cstheme="minorHAnsi"/>
        </w:rPr>
      </w:pPr>
      <w:r w:rsidRPr="00B35B2F">
        <w:rPr>
          <w:rFonts w:cstheme="minorHAnsi"/>
        </w:rPr>
        <w:t xml:space="preserve">Ovom Odlukom donosi se Plan djelovanja </w:t>
      </w:r>
      <w:r w:rsidR="000F0DD4">
        <w:rPr>
          <w:rFonts w:cstheme="minorHAnsi"/>
        </w:rPr>
        <w:t xml:space="preserve">Općine Tompojevci </w:t>
      </w:r>
      <w:r w:rsidRPr="00B35B2F">
        <w:rPr>
          <w:rFonts w:cstheme="minorHAnsi"/>
        </w:rPr>
        <w:t>u području prirodnih nepogoda za 202</w:t>
      </w:r>
      <w:r w:rsidR="00A0139D">
        <w:rPr>
          <w:rFonts w:cstheme="minorHAnsi"/>
        </w:rPr>
        <w:t>5</w:t>
      </w:r>
      <w:r w:rsidRPr="00B35B2F">
        <w:rPr>
          <w:rFonts w:cstheme="minorHAnsi"/>
        </w:rPr>
        <w:t xml:space="preserve">. godinu. </w:t>
      </w:r>
    </w:p>
    <w:p w14:paraId="3BF96F11" w14:textId="77777777" w:rsidR="00993E4A" w:rsidRPr="00B35B2F" w:rsidRDefault="00993E4A" w:rsidP="00993E4A">
      <w:pPr>
        <w:jc w:val="center"/>
        <w:rPr>
          <w:rFonts w:cstheme="minorHAnsi"/>
        </w:rPr>
      </w:pPr>
      <w:r w:rsidRPr="00B35B2F">
        <w:rPr>
          <w:rFonts w:cstheme="minorHAnsi"/>
        </w:rPr>
        <w:t xml:space="preserve">Članak 2. </w:t>
      </w:r>
    </w:p>
    <w:p w14:paraId="483E387F" w14:textId="37035623" w:rsidR="00993E4A" w:rsidRPr="00B35B2F" w:rsidRDefault="00993E4A" w:rsidP="00993E4A">
      <w:pPr>
        <w:jc w:val="both"/>
        <w:rPr>
          <w:rFonts w:cstheme="minorHAnsi"/>
        </w:rPr>
      </w:pPr>
      <w:r w:rsidRPr="00B35B2F">
        <w:rPr>
          <w:rFonts w:cstheme="minorHAnsi"/>
        </w:rPr>
        <w:t>Plan djelovanja</w:t>
      </w:r>
      <w:r w:rsidR="000F0DD4">
        <w:rPr>
          <w:rFonts w:cstheme="minorHAnsi"/>
        </w:rPr>
        <w:t xml:space="preserve"> Općine Tompojevci </w:t>
      </w:r>
      <w:r w:rsidRPr="00B35B2F">
        <w:rPr>
          <w:rFonts w:cstheme="minorHAnsi"/>
        </w:rPr>
        <w:t>u području prirodnih nepogoda za 202</w:t>
      </w:r>
      <w:r w:rsidR="00A0139D">
        <w:rPr>
          <w:rFonts w:cstheme="minorHAnsi"/>
        </w:rPr>
        <w:t>5</w:t>
      </w:r>
      <w:r w:rsidRPr="00B35B2F">
        <w:rPr>
          <w:rFonts w:cstheme="minorHAnsi"/>
        </w:rPr>
        <w:t xml:space="preserve">. godinu sastavni je dio ove Odluke. </w:t>
      </w:r>
    </w:p>
    <w:p w14:paraId="160A2CA4" w14:textId="77777777" w:rsidR="00993E4A" w:rsidRPr="00B35B2F" w:rsidRDefault="00993E4A" w:rsidP="00993E4A">
      <w:pPr>
        <w:jc w:val="center"/>
        <w:rPr>
          <w:rFonts w:cstheme="minorHAnsi"/>
        </w:rPr>
      </w:pPr>
      <w:r w:rsidRPr="00B35B2F">
        <w:rPr>
          <w:rFonts w:cstheme="minorHAnsi"/>
        </w:rPr>
        <w:t xml:space="preserve">Članak 3. </w:t>
      </w:r>
    </w:p>
    <w:p w14:paraId="1F5F5484" w14:textId="77777777" w:rsidR="00993E4A" w:rsidRPr="00B35B2F" w:rsidRDefault="00993E4A" w:rsidP="00993E4A">
      <w:pPr>
        <w:jc w:val="both"/>
        <w:rPr>
          <w:rFonts w:cstheme="minorHAnsi"/>
        </w:rPr>
      </w:pPr>
      <w:r w:rsidRPr="00B35B2F">
        <w:rPr>
          <w:rFonts w:cstheme="minorHAnsi"/>
        </w:rPr>
        <w:t>Ova Odluka stupa na snagu osmog dana od dana objave u „Službenom vjesniku“ Vukovarsko-srijemske županije.</w:t>
      </w:r>
    </w:p>
    <w:p w14:paraId="273A03A0" w14:textId="77777777" w:rsidR="00993E4A" w:rsidRPr="00B35B2F" w:rsidRDefault="00993E4A" w:rsidP="00993E4A">
      <w:pPr>
        <w:pStyle w:val="Bezproreda"/>
        <w:jc w:val="both"/>
        <w:rPr>
          <w:rFonts w:asciiTheme="minorHAnsi" w:hAnsiTheme="minorHAnsi" w:cstheme="minorHAnsi"/>
        </w:rPr>
      </w:pPr>
    </w:p>
    <w:p w14:paraId="77A9E963" w14:textId="77777777" w:rsidR="00993E4A" w:rsidRPr="00B35B2F" w:rsidRDefault="00993E4A" w:rsidP="00993E4A">
      <w:pPr>
        <w:pStyle w:val="Bezproreda"/>
        <w:jc w:val="both"/>
        <w:rPr>
          <w:rFonts w:asciiTheme="minorHAnsi" w:hAnsiTheme="minorHAnsi" w:cstheme="minorHAnsi"/>
        </w:rPr>
      </w:pPr>
    </w:p>
    <w:p w14:paraId="4C6B7A1E" w14:textId="77777777" w:rsidR="00993E4A" w:rsidRPr="00B35B2F" w:rsidRDefault="00993E4A" w:rsidP="00993E4A">
      <w:pPr>
        <w:pStyle w:val="Bezproreda"/>
        <w:jc w:val="both"/>
        <w:rPr>
          <w:rFonts w:asciiTheme="minorHAnsi" w:hAnsiTheme="minorHAnsi" w:cstheme="minorHAnsi"/>
        </w:rPr>
      </w:pPr>
    </w:p>
    <w:p w14:paraId="5238B42D" w14:textId="77777777" w:rsidR="00993E4A" w:rsidRPr="00B35B2F" w:rsidRDefault="00993E4A" w:rsidP="00993E4A">
      <w:pPr>
        <w:pStyle w:val="Bezproreda"/>
        <w:jc w:val="both"/>
        <w:rPr>
          <w:rFonts w:asciiTheme="minorHAnsi" w:hAnsiTheme="minorHAnsi" w:cstheme="minorHAnsi"/>
        </w:rPr>
      </w:pPr>
    </w:p>
    <w:p w14:paraId="64651609" w14:textId="77777777" w:rsidR="00993E4A" w:rsidRPr="00B35B2F" w:rsidRDefault="00993E4A" w:rsidP="00993E4A">
      <w:pPr>
        <w:pStyle w:val="Bezproreda"/>
        <w:jc w:val="both"/>
        <w:rPr>
          <w:rFonts w:asciiTheme="minorHAnsi" w:hAnsiTheme="minorHAnsi" w:cstheme="minorHAnsi"/>
        </w:rPr>
      </w:pPr>
      <w:r w:rsidRPr="00B35B2F">
        <w:rPr>
          <w:rFonts w:asciiTheme="minorHAnsi" w:hAnsiTheme="minorHAnsi" w:cstheme="minorHAnsi"/>
        </w:rPr>
        <w:t xml:space="preserve">                                                                              </w:t>
      </w:r>
      <w:r w:rsidRPr="00B35B2F">
        <w:rPr>
          <w:rFonts w:asciiTheme="minorHAnsi" w:hAnsiTheme="minorHAnsi" w:cstheme="minorHAnsi"/>
        </w:rPr>
        <w:tab/>
        <w:t xml:space="preserve">                        PREDSJEDNIK OPĆINSKOG VIJEĆA</w:t>
      </w:r>
    </w:p>
    <w:p w14:paraId="150B427F" w14:textId="61C200CB" w:rsidR="00993E4A" w:rsidRPr="00B35B2F" w:rsidRDefault="00993E4A" w:rsidP="00993E4A">
      <w:pPr>
        <w:pStyle w:val="Bezproreda"/>
        <w:jc w:val="both"/>
        <w:rPr>
          <w:rFonts w:asciiTheme="minorHAnsi" w:hAnsiTheme="minorHAnsi" w:cstheme="minorHAnsi"/>
        </w:rPr>
      </w:pP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000F0DD4">
        <w:rPr>
          <w:rFonts w:asciiTheme="minorHAnsi" w:hAnsiTheme="minorHAnsi" w:cstheme="minorHAnsi"/>
        </w:rPr>
        <w:t xml:space="preserve">              </w:t>
      </w:r>
      <w:r w:rsidR="000B2DFF">
        <w:rPr>
          <w:rFonts w:asciiTheme="minorHAnsi" w:hAnsiTheme="minorHAnsi" w:cstheme="minorHAnsi"/>
        </w:rPr>
        <w:t xml:space="preserve">        </w:t>
      </w:r>
      <w:r w:rsidR="000F0DD4">
        <w:rPr>
          <w:rFonts w:asciiTheme="minorHAnsi" w:hAnsiTheme="minorHAnsi" w:cstheme="minorHAnsi"/>
        </w:rPr>
        <w:t xml:space="preserve">      </w:t>
      </w:r>
      <w:r w:rsidRPr="00B35B2F">
        <w:rPr>
          <w:rFonts w:asciiTheme="minorHAnsi" w:hAnsiTheme="minorHAnsi" w:cstheme="minorHAnsi"/>
        </w:rPr>
        <w:t xml:space="preserve"> Ivan Štefanac</w:t>
      </w:r>
    </w:p>
    <w:p w14:paraId="6C02B2D6" w14:textId="77777777" w:rsidR="00993E4A" w:rsidRPr="00B35B2F" w:rsidRDefault="00993E4A" w:rsidP="00993E4A">
      <w:pPr>
        <w:pStyle w:val="Bezproreda"/>
        <w:jc w:val="both"/>
        <w:rPr>
          <w:rFonts w:asciiTheme="minorHAnsi" w:hAnsiTheme="minorHAnsi" w:cstheme="minorHAnsi"/>
        </w:rPr>
      </w:pP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r>
      <w:r w:rsidRPr="00B35B2F">
        <w:rPr>
          <w:rFonts w:asciiTheme="minorHAnsi" w:hAnsiTheme="minorHAnsi" w:cstheme="minorHAnsi"/>
        </w:rPr>
        <w:tab/>
        <w:t xml:space="preserve">  </w:t>
      </w:r>
    </w:p>
    <w:p w14:paraId="3E93BE7E" w14:textId="77777777" w:rsidR="00993E4A" w:rsidRDefault="00993E4A" w:rsidP="00993E4A">
      <w:pPr>
        <w:jc w:val="center"/>
        <w:rPr>
          <w:sz w:val="40"/>
          <w:szCs w:val="40"/>
        </w:rPr>
      </w:pPr>
    </w:p>
    <w:p w14:paraId="118164F3" w14:textId="77777777" w:rsidR="00DC5EF5" w:rsidRDefault="00DC5EF5" w:rsidP="00DC5EF5">
      <w:pPr>
        <w:jc w:val="center"/>
        <w:rPr>
          <w:sz w:val="40"/>
          <w:szCs w:val="40"/>
        </w:rPr>
      </w:pPr>
    </w:p>
    <w:p w14:paraId="1530DA5D" w14:textId="0E35DBEF" w:rsidR="00DC5EF5" w:rsidRDefault="00DC5EF5" w:rsidP="00DC5EF5">
      <w:pPr>
        <w:rPr>
          <w:sz w:val="40"/>
          <w:szCs w:val="40"/>
        </w:rPr>
      </w:pPr>
    </w:p>
    <w:p w14:paraId="43431180" w14:textId="7F0345BF" w:rsidR="00DC5EF5" w:rsidRDefault="00DC5EF5" w:rsidP="00DC5EF5">
      <w:pPr>
        <w:rPr>
          <w:sz w:val="40"/>
          <w:szCs w:val="40"/>
        </w:rPr>
      </w:pPr>
    </w:p>
    <w:p w14:paraId="3B979FF5" w14:textId="77777777" w:rsidR="00DC5EF5" w:rsidRDefault="00DC5EF5" w:rsidP="00DC5EF5">
      <w:pPr>
        <w:rPr>
          <w:sz w:val="40"/>
          <w:szCs w:val="40"/>
        </w:rPr>
      </w:pPr>
    </w:p>
    <w:p w14:paraId="13F27A04" w14:textId="68D9C7C2" w:rsidR="00DC5EF5" w:rsidRDefault="00DC5EF5" w:rsidP="00DC5EF5">
      <w:pPr>
        <w:jc w:val="center"/>
        <w:rPr>
          <w:sz w:val="40"/>
          <w:szCs w:val="40"/>
        </w:rPr>
      </w:pPr>
      <w:r w:rsidRPr="00806DEF">
        <w:rPr>
          <w:sz w:val="40"/>
          <w:szCs w:val="40"/>
        </w:rPr>
        <w:t xml:space="preserve">PLAN DJELOVANJA </w:t>
      </w:r>
      <w:r w:rsidR="000F0DD4">
        <w:rPr>
          <w:sz w:val="40"/>
          <w:szCs w:val="40"/>
        </w:rPr>
        <w:t xml:space="preserve">OPĆINE TOMPOJEVCI </w:t>
      </w:r>
      <w:r w:rsidRPr="00806DEF">
        <w:rPr>
          <w:sz w:val="40"/>
          <w:szCs w:val="40"/>
        </w:rPr>
        <w:t>U PODRUČJU PRIRODNIH NEPOGODA ZA 202</w:t>
      </w:r>
      <w:r w:rsidR="00A0139D">
        <w:rPr>
          <w:sz w:val="40"/>
          <w:szCs w:val="40"/>
        </w:rPr>
        <w:t>5</w:t>
      </w:r>
      <w:r w:rsidRPr="00806DEF">
        <w:rPr>
          <w:sz w:val="40"/>
          <w:szCs w:val="40"/>
        </w:rPr>
        <w:t>. GODINU</w:t>
      </w:r>
    </w:p>
    <w:p w14:paraId="583F9470" w14:textId="77777777" w:rsidR="00DC5EF5" w:rsidRDefault="00DC5EF5" w:rsidP="00DC5EF5">
      <w:pPr>
        <w:jc w:val="center"/>
        <w:rPr>
          <w:sz w:val="40"/>
          <w:szCs w:val="40"/>
        </w:rPr>
      </w:pPr>
    </w:p>
    <w:p w14:paraId="1A2E743E" w14:textId="77777777" w:rsidR="00DC5EF5" w:rsidRDefault="00DC5EF5" w:rsidP="00DC5EF5">
      <w:pPr>
        <w:jc w:val="center"/>
        <w:rPr>
          <w:sz w:val="40"/>
          <w:szCs w:val="40"/>
        </w:rPr>
      </w:pPr>
    </w:p>
    <w:p w14:paraId="032E230D" w14:textId="77777777" w:rsidR="00DC5EF5" w:rsidRDefault="00DC5EF5" w:rsidP="00DC5EF5">
      <w:pPr>
        <w:jc w:val="center"/>
        <w:rPr>
          <w:sz w:val="40"/>
          <w:szCs w:val="40"/>
        </w:rPr>
      </w:pPr>
    </w:p>
    <w:p w14:paraId="1C0369DD" w14:textId="77777777" w:rsidR="00DC5EF5" w:rsidRDefault="00DC5EF5" w:rsidP="00DC5EF5">
      <w:pPr>
        <w:jc w:val="center"/>
        <w:rPr>
          <w:sz w:val="40"/>
          <w:szCs w:val="40"/>
        </w:rPr>
      </w:pPr>
    </w:p>
    <w:p w14:paraId="4A010958" w14:textId="77777777" w:rsidR="00DC5EF5" w:rsidRDefault="00DC5EF5" w:rsidP="00DC5EF5">
      <w:pPr>
        <w:jc w:val="center"/>
        <w:rPr>
          <w:sz w:val="40"/>
          <w:szCs w:val="40"/>
        </w:rPr>
      </w:pPr>
    </w:p>
    <w:p w14:paraId="24D05F72" w14:textId="77777777" w:rsidR="00DC5EF5" w:rsidRDefault="00DC5EF5" w:rsidP="00DC5EF5">
      <w:pPr>
        <w:jc w:val="center"/>
        <w:rPr>
          <w:sz w:val="40"/>
          <w:szCs w:val="40"/>
        </w:rPr>
      </w:pPr>
    </w:p>
    <w:p w14:paraId="68EA5029" w14:textId="77777777" w:rsidR="00DC5EF5" w:rsidRDefault="00DC5EF5" w:rsidP="00DC5EF5">
      <w:pPr>
        <w:jc w:val="center"/>
        <w:rPr>
          <w:sz w:val="40"/>
          <w:szCs w:val="40"/>
        </w:rPr>
      </w:pPr>
    </w:p>
    <w:p w14:paraId="00121422" w14:textId="77777777" w:rsidR="00DC5EF5" w:rsidRDefault="00DC5EF5" w:rsidP="00DC5EF5">
      <w:pPr>
        <w:jc w:val="center"/>
        <w:rPr>
          <w:sz w:val="40"/>
          <w:szCs w:val="40"/>
        </w:rPr>
      </w:pPr>
    </w:p>
    <w:p w14:paraId="509B0AA8" w14:textId="77777777" w:rsidR="00DC5EF5" w:rsidRDefault="00DC5EF5" w:rsidP="00DC5EF5">
      <w:pPr>
        <w:jc w:val="center"/>
        <w:rPr>
          <w:sz w:val="40"/>
          <w:szCs w:val="40"/>
        </w:rPr>
      </w:pPr>
    </w:p>
    <w:p w14:paraId="66F4B29C" w14:textId="77777777" w:rsidR="00DC5EF5" w:rsidRDefault="00DC5EF5" w:rsidP="00DC5EF5">
      <w:pPr>
        <w:jc w:val="center"/>
        <w:rPr>
          <w:sz w:val="40"/>
          <w:szCs w:val="40"/>
        </w:rPr>
      </w:pPr>
    </w:p>
    <w:p w14:paraId="54750182" w14:textId="77777777" w:rsidR="00DC5EF5" w:rsidRDefault="00DC5EF5" w:rsidP="00DC5EF5">
      <w:pPr>
        <w:jc w:val="center"/>
        <w:rPr>
          <w:sz w:val="40"/>
          <w:szCs w:val="40"/>
        </w:rPr>
      </w:pPr>
    </w:p>
    <w:p w14:paraId="337FC26B" w14:textId="77777777" w:rsidR="00DC5EF5" w:rsidRDefault="00DC5EF5" w:rsidP="00993E4A">
      <w:pPr>
        <w:rPr>
          <w:sz w:val="40"/>
          <w:szCs w:val="40"/>
        </w:rPr>
      </w:pPr>
    </w:p>
    <w:p w14:paraId="475248A1" w14:textId="77777777" w:rsidR="00DC5EF5" w:rsidRDefault="00DC5EF5" w:rsidP="00DC5EF5">
      <w:pPr>
        <w:jc w:val="center"/>
      </w:pPr>
    </w:p>
    <w:p w14:paraId="6C04DB12" w14:textId="642E09F6" w:rsidR="00DC5EF5" w:rsidRPr="00085B7F" w:rsidRDefault="00C57CB6" w:rsidP="00DC5EF5">
      <w:pPr>
        <w:jc w:val="center"/>
      </w:pPr>
      <w:r>
        <w:t>Studeni</w:t>
      </w:r>
      <w:r w:rsidR="00DC5EF5">
        <w:t xml:space="preserve"> 202</w:t>
      </w:r>
      <w:r w:rsidR="00A0139D">
        <w:t>4</w:t>
      </w:r>
      <w:r w:rsidR="00DC5EF5">
        <w:t>. godine</w:t>
      </w:r>
    </w:p>
    <w:p w14:paraId="69F8249A" w14:textId="77777777" w:rsidR="00887C48" w:rsidRDefault="00887C48" w:rsidP="00DC5EF5">
      <w:pPr>
        <w:rPr>
          <w:b/>
          <w:bCs/>
          <w:sz w:val="24"/>
          <w:szCs w:val="24"/>
        </w:rPr>
      </w:pPr>
    </w:p>
    <w:p w14:paraId="111B932F" w14:textId="77777777" w:rsidR="00887C48" w:rsidRDefault="00887C48" w:rsidP="00DC5EF5">
      <w:pPr>
        <w:rPr>
          <w:b/>
          <w:bCs/>
          <w:sz w:val="24"/>
          <w:szCs w:val="24"/>
        </w:rPr>
      </w:pPr>
    </w:p>
    <w:p w14:paraId="568165F6" w14:textId="77777777" w:rsidR="00887C48" w:rsidRDefault="00887C48" w:rsidP="00DC5EF5">
      <w:pPr>
        <w:rPr>
          <w:b/>
          <w:bCs/>
          <w:sz w:val="24"/>
          <w:szCs w:val="24"/>
        </w:rPr>
      </w:pPr>
    </w:p>
    <w:p w14:paraId="0A8E428E" w14:textId="77777777" w:rsidR="00795575" w:rsidRDefault="00795575" w:rsidP="00DC5EF5">
      <w:pPr>
        <w:rPr>
          <w:b/>
          <w:bCs/>
          <w:sz w:val="24"/>
          <w:szCs w:val="24"/>
        </w:rPr>
      </w:pPr>
    </w:p>
    <w:p w14:paraId="115544D1" w14:textId="6E176A59" w:rsidR="00DC5EF5" w:rsidRPr="001B1ECC" w:rsidRDefault="00DC5EF5" w:rsidP="00795575">
      <w:pPr>
        <w:pStyle w:val="Odlomakpopisa"/>
        <w:numPr>
          <w:ilvl w:val="0"/>
          <w:numId w:val="30"/>
        </w:numPr>
        <w:rPr>
          <w:rFonts w:cstheme="minorHAnsi"/>
          <w:b/>
          <w:bCs/>
        </w:rPr>
      </w:pPr>
      <w:r w:rsidRPr="001B1ECC">
        <w:rPr>
          <w:rFonts w:cstheme="minorHAnsi"/>
          <w:b/>
          <w:bCs/>
        </w:rPr>
        <w:t>UVOD</w:t>
      </w:r>
    </w:p>
    <w:p w14:paraId="5413E337" w14:textId="3B0A2523" w:rsidR="008C4894" w:rsidRPr="001B1ECC" w:rsidRDefault="008C4894" w:rsidP="00AF4F84">
      <w:pPr>
        <w:jc w:val="both"/>
        <w:rPr>
          <w:rFonts w:cstheme="minorHAnsi"/>
        </w:rPr>
      </w:pPr>
      <w:r w:rsidRPr="001B1ECC">
        <w:rPr>
          <w:rFonts w:cstheme="minorHAnsi"/>
        </w:rPr>
        <w:t>Na temelju članka 17. Zakona o ublažavanju i uklanjanju posljedica pri</w:t>
      </w:r>
      <w:r w:rsidR="00F15FE5" w:rsidRPr="001B1ECC">
        <w:rPr>
          <w:rFonts w:cstheme="minorHAnsi"/>
        </w:rPr>
        <w:t>rodnih nepogoda (NN 16/19</w:t>
      </w:r>
      <w:r w:rsidR="003C762F">
        <w:rPr>
          <w:rFonts w:cstheme="minorHAnsi"/>
        </w:rPr>
        <w:t xml:space="preserve">, dalje u tekstu: </w:t>
      </w:r>
      <w:r w:rsidR="003C762F" w:rsidRPr="003C762F">
        <w:rPr>
          <w:rFonts w:cstheme="minorHAnsi"/>
          <w:i/>
          <w:iCs/>
        </w:rPr>
        <w:t>Zakon</w:t>
      </w:r>
      <w:r w:rsidR="00F15FE5" w:rsidRPr="001B1ECC">
        <w:rPr>
          <w:rFonts w:cstheme="minorHAnsi"/>
        </w:rPr>
        <w:t xml:space="preserve">), </w:t>
      </w:r>
      <w:r w:rsidR="00AF4F84" w:rsidRPr="001B1ECC">
        <w:rPr>
          <w:rFonts w:cstheme="minorHAnsi"/>
        </w:rPr>
        <w:t>Općinsko vijeće Općine Tompojevci</w:t>
      </w:r>
      <w:r w:rsidR="00F15FE5" w:rsidRPr="001B1ECC">
        <w:rPr>
          <w:rFonts w:cstheme="minorHAnsi"/>
        </w:rPr>
        <w:t xml:space="preserve"> do 30. studenog tekuće godine donosi </w:t>
      </w:r>
      <w:r w:rsidR="000F0DD4">
        <w:rPr>
          <w:rFonts w:cstheme="minorHAnsi"/>
        </w:rPr>
        <w:t>P</w:t>
      </w:r>
      <w:r w:rsidR="00F15FE5" w:rsidRPr="001B1ECC">
        <w:rPr>
          <w:rFonts w:cstheme="minorHAnsi"/>
        </w:rPr>
        <w:t>lan djelovanja za sljedeću kalendarsku godinu radi određenja mjera i postupanja djelomične sanacije šteta od prirodnih nepogoda.</w:t>
      </w:r>
    </w:p>
    <w:p w14:paraId="0F3DC265" w14:textId="77777777" w:rsidR="00DC5EF5" w:rsidRPr="001B1ECC" w:rsidRDefault="00DC5EF5" w:rsidP="00DC5EF5">
      <w:pPr>
        <w:jc w:val="both"/>
        <w:rPr>
          <w:rFonts w:cstheme="minorHAnsi"/>
        </w:rPr>
      </w:pPr>
      <w:r w:rsidRPr="001B1ECC">
        <w:rPr>
          <w:rFonts w:cstheme="minorHAnsi"/>
        </w:rPr>
        <w:t>Plan djelovanja sadržava:</w:t>
      </w:r>
    </w:p>
    <w:p w14:paraId="4F576692" w14:textId="77777777" w:rsidR="00DC5EF5" w:rsidRPr="001B1ECC" w:rsidRDefault="00DC5EF5" w:rsidP="00DC5EF5">
      <w:pPr>
        <w:pStyle w:val="Odlomakpopisa"/>
        <w:numPr>
          <w:ilvl w:val="0"/>
          <w:numId w:val="1"/>
        </w:numPr>
        <w:jc w:val="both"/>
        <w:rPr>
          <w:rFonts w:cstheme="minorHAnsi"/>
        </w:rPr>
      </w:pPr>
      <w:r w:rsidRPr="001B1ECC">
        <w:rPr>
          <w:rFonts w:cstheme="minorHAnsi"/>
        </w:rPr>
        <w:t>Popis mjera i nositelja mjera u slučaju nastajanja prirodne nepogode</w:t>
      </w:r>
    </w:p>
    <w:p w14:paraId="6706CC9F" w14:textId="77777777" w:rsidR="00DC5EF5" w:rsidRPr="001B1ECC" w:rsidRDefault="00DC5EF5" w:rsidP="00DC5EF5">
      <w:pPr>
        <w:pStyle w:val="Odlomakpopisa"/>
        <w:numPr>
          <w:ilvl w:val="0"/>
          <w:numId w:val="1"/>
        </w:numPr>
        <w:jc w:val="both"/>
        <w:rPr>
          <w:rFonts w:cstheme="minorHAnsi"/>
        </w:rPr>
      </w:pPr>
      <w:r w:rsidRPr="001B1ECC">
        <w:rPr>
          <w:rFonts w:cstheme="minorHAnsi"/>
        </w:rPr>
        <w:t>Procjene osiguranja opreme i drugih sredstava za zaštitu i sprječavanje stradanja imovine, gospodarskih funkcija i stradanja stanovništva</w:t>
      </w:r>
    </w:p>
    <w:p w14:paraId="0AE4EAF3" w14:textId="0F3F8B95" w:rsidR="00DC5EF5" w:rsidRPr="001B1ECC" w:rsidRDefault="00DC5EF5" w:rsidP="00DC5EF5">
      <w:pPr>
        <w:pStyle w:val="Odlomakpopisa"/>
        <w:numPr>
          <w:ilvl w:val="0"/>
          <w:numId w:val="1"/>
        </w:numPr>
        <w:jc w:val="both"/>
        <w:rPr>
          <w:rFonts w:cstheme="minorHAnsi"/>
        </w:rPr>
      </w:pPr>
      <w:r w:rsidRPr="001B1ECC">
        <w:rPr>
          <w:rFonts w:cstheme="minorHAnsi"/>
        </w:rPr>
        <w:t xml:space="preserve">Sve druge mjere koje uključuju suradnju s nadležnim tijelima iz </w:t>
      </w:r>
      <w:r w:rsidRPr="003C762F">
        <w:rPr>
          <w:rFonts w:cstheme="minorHAnsi"/>
          <w:i/>
          <w:iCs/>
        </w:rPr>
        <w:t>Zakona</w:t>
      </w:r>
      <w:r w:rsidRPr="001B1ECC">
        <w:rPr>
          <w:rFonts w:cstheme="minorHAnsi"/>
        </w:rPr>
        <w:t xml:space="preserve"> i/ili drugih tijela, znanstvenih ustanova i stručnjaka za područje prirodnih nepogoda.</w:t>
      </w:r>
    </w:p>
    <w:p w14:paraId="0B161112" w14:textId="224C2541" w:rsidR="00DC5EF5" w:rsidRPr="001B1ECC" w:rsidRDefault="00DC5EF5" w:rsidP="00DC5EF5">
      <w:pPr>
        <w:spacing w:after="0"/>
        <w:jc w:val="both"/>
        <w:rPr>
          <w:rFonts w:cstheme="minorHAnsi"/>
        </w:rPr>
      </w:pPr>
      <w:r w:rsidRPr="001B1ECC">
        <w:rPr>
          <w:rFonts w:cstheme="minorHAnsi"/>
        </w:rPr>
        <w:t xml:space="preserve">Ovim se Planom uređuju kriteriji i ovlasti za proglašenje prirodne nepogode, procjena štete od prirodne nepogode, dodjela pomoći za ublažavanje i djelomično uklanjanje posljedica prirodnih nepogoda nastalih na području općine Tompojevci, </w:t>
      </w:r>
      <w:r w:rsidR="00AF4F84" w:rsidRPr="001B1ECC">
        <w:rPr>
          <w:rFonts w:cstheme="minorHAnsi"/>
        </w:rPr>
        <w:t xml:space="preserve">upis u </w:t>
      </w:r>
      <w:r w:rsidRPr="001B1ECC">
        <w:rPr>
          <w:rFonts w:cstheme="minorHAnsi"/>
        </w:rPr>
        <w:t>Registar šteta od prirodnih nepogoda te druga pitanja u vezi s dodjelom pomoći za ublažavanje i djelomično uklanjanje posljedica prirodnih nepogoda.</w:t>
      </w:r>
    </w:p>
    <w:p w14:paraId="1F951D2F" w14:textId="77777777" w:rsidR="00887C48" w:rsidRPr="001B1ECC" w:rsidRDefault="00887C48" w:rsidP="00DC5EF5">
      <w:pPr>
        <w:spacing w:after="0"/>
        <w:jc w:val="both"/>
        <w:rPr>
          <w:rFonts w:cstheme="minorHAnsi"/>
        </w:rPr>
      </w:pPr>
    </w:p>
    <w:p w14:paraId="67BAE5D6" w14:textId="6363C434" w:rsidR="00DC5EF5" w:rsidRPr="001B1ECC" w:rsidRDefault="000F0DD4" w:rsidP="00DC5EF5">
      <w:pPr>
        <w:spacing w:after="0"/>
        <w:jc w:val="both"/>
        <w:rPr>
          <w:rFonts w:cstheme="minorHAnsi"/>
        </w:rPr>
      </w:pPr>
      <w:r>
        <w:rPr>
          <w:rFonts w:cstheme="minorHAnsi"/>
        </w:rPr>
        <w:t>Općinski načelnik Općine Tompojevci podnosi Općinskom vijeću Općine Tompojevci</w:t>
      </w:r>
      <w:r w:rsidR="00DC5EF5" w:rsidRPr="001B1ECC">
        <w:rPr>
          <w:rFonts w:cstheme="minorHAnsi"/>
        </w:rPr>
        <w:t>, do 31. ožujka tekuće godine, izvješće o izvršenju plana djelovanja za proteklu kalendarsku godinu.</w:t>
      </w:r>
    </w:p>
    <w:p w14:paraId="08103AA2" w14:textId="77777777" w:rsidR="00DC5EF5" w:rsidRPr="001B1ECC" w:rsidRDefault="00DC5EF5" w:rsidP="00DC5EF5">
      <w:pPr>
        <w:spacing w:after="0"/>
        <w:jc w:val="both"/>
        <w:rPr>
          <w:rFonts w:cstheme="minorHAnsi"/>
        </w:rPr>
      </w:pPr>
    </w:p>
    <w:p w14:paraId="71A5FDF0" w14:textId="4854CE1E" w:rsidR="00DC5EF5" w:rsidRPr="001B1ECC" w:rsidRDefault="00795575" w:rsidP="00795575">
      <w:pPr>
        <w:spacing w:after="0"/>
        <w:jc w:val="both"/>
        <w:rPr>
          <w:rFonts w:cstheme="minorHAnsi"/>
          <w:b/>
          <w:bCs/>
          <w:i/>
          <w:iCs/>
          <w:u w:val="single"/>
        </w:rPr>
      </w:pPr>
      <w:r w:rsidRPr="001B1ECC">
        <w:rPr>
          <w:rFonts w:cstheme="minorHAnsi"/>
          <w:b/>
          <w:bCs/>
          <w:i/>
          <w:iCs/>
          <w:u w:val="single"/>
        </w:rPr>
        <w:t>Prirodne nepogode</w:t>
      </w:r>
    </w:p>
    <w:p w14:paraId="080BDD06" w14:textId="77777777" w:rsidR="00DC5EF5" w:rsidRPr="001B1ECC" w:rsidRDefault="00DC5EF5" w:rsidP="00DC5EF5">
      <w:pPr>
        <w:spacing w:after="0"/>
        <w:jc w:val="both"/>
        <w:rPr>
          <w:rFonts w:cstheme="minorHAnsi"/>
        </w:rPr>
      </w:pPr>
    </w:p>
    <w:p w14:paraId="5A59AA32" w14:textId="77777777" w:rsidR="00AF4F84" w:rsidRPr="001B1ECC" w:rsidRDefault="00AF4F84" w:rsidP="0042389B">
      <w:pPr>
        <w:spacing w:after="120" w:line="276" w:lineRule="auto"/>
        <w:jc w:val="both"/>
        <w:rPr>
          <w:rFonts w:eastAsia="Calibri" w:cstheme="minorHAnsi"/>
        </w:rPr>
      </w:pPr>
      <w:r w:rsidRPr="001B1ECC">
        <w:rPr>
          <w:rFonts w:eastAsia="Calibri" w:cstheme="minorHAnsi"/>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3CE3379A" w14:textId="77777777" w:rsidR="00AF4F84" w:rsidRPr="001B1ECC" w:rsidRDefault="00AF4F84" w:rsidP="00AF4F84">
      <w:pPr>
        <w:spacing w:after="120" w:line="276" w:lineRule="auto"/>
        <w:ind w:firstLine="708"/>
        <w:rPr>
          <w:rFonts w:eastAsia="Calibri" w:cstheme="minorHAnsi"/>
          <w:lang w:eastAsia="hr-HR"/>
        </w:rPr>
      </w:pPr>
      <w:r w:rsidRPr="001B1ECC">
        <w:rPr>
          <w:rFonts w:eastAsia="Calibri" w:cstheme="minorHAnsi"/>
          <w:lang w:eastAsia="hr-HR"/>
        </w:rPr>
        <w:t>Prirodnim nepogodama smatraju se:</w:t>
      </w:r>
    </w:p>
    <w:p w14:paraId="73D8D6F3"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bookmarkStart w:id="0" w:name="_Hlk113357698"/>
      <w:r w:rsidRPr="001B1ECC">
        <w:rPr>
          <w:rFonts w:eastAsia="Calibri" w:cstheme="minorHAnsi"/>
          <w:lang w:eastAsia="hr-HR"/>
        </w:rPr>
        <w:t>potres,</w:t>
      </w:r>
    </w:p>
    <w:p w14:paraId="60BB1778"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olujni, orkanski i ostali jak vjetar,</w:t>
      </w:r>
    </w:p>
    <w:p w14:paraId="048045B7"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požar,</w:t>
      </w:r>
    </w:p>
    <w:p w14:paraId="47FF3F44"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poplava,</w:t>
      </w:r>
    </w:p>
    <w:p w14:paraId="262AFFFA"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suša,</w:t>
      </w:r>
    </w:p>
    <w:p w14:paraId="5AAADF5A"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tuča,</w:t>
      </w:r>
    </w:p>
    <w:p w14:paraId="68476F1D"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mraz,</w:t>
      </w:r>
    </w:p>
    <w:p w14:paraId="177E8933"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izvanredno velika visina snijega,</w:t>
      </w:r>
    </w:p>
    <w:p w14:paraId="6C621EF3"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snježni nanos i lavina,</w:t>
      </w:r>
    </w:p>
    <w:p w14:paraId="0B4A3DAD"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nagomilavanje leda na vodotocima,</w:t>
      </w:r>
    </w:p>
    <w:p w14:paraId="3A2CD0D1" w14:textId="77777777" w:rsidR="00AF4F84" w:rsidRPr="001B1ECC" w:rsidRDefault="00AF4F84" w:rsidP="00AF4F84">
      <w:pPr>
        <w:numPr>
          <w:ilvl w:val="0"/>
          <w:numId w:val="19"/>
        </w:numPr>
        <w:spacing w:after="200" w:line="276" w:lineRule="auto"/>
        <w:ind w:left="714" w:hanging="357"/>
        <w:contextualSpacing/>
        <w:jc w:val="both"/>
        <w:rPr>
          <w:rFonts w:eastAsia="Calibri" w:cstheme="minorHAnsi"/>
          <w:lang w:eastAsia="hr-HR"/>
        </w:rPr>
      </w:pPr>
      <w:r w:rsidRPr="001B1ECC">
        <w:rPr>
          <w:rFonts w:eastAsia="Calibri" w:cstheme="minorHAnsi"/>
          <w:lang w:eastAsia="hr-HR"/>
        </w:rPr>
        <w:t>klizanje, tečenje, odronjavanje i prevrtanje zemljišta,</w:t>
      </w:r>
    </w:p>
    <w:p w14:paraId="2A7708C1" w14:textId="3EB9ABD8" w:rsidR="0042389B" w:rsidRPr="001B1ECC" w:rsidRDefault="00AF4F84" w:rsidP="0042389B">
      <w:pPr>
        <w:numPr>
          <w:ilvl w:val="0"/>
          <w:numId w:val="19"/>
        </w:numPr>
        <w:spacing w:after="120" w:line="276" w:lineRule="auto"/>
        <w:ind w:left="714" w:hanging="357"/>
        <w:jc w:val="both"/>
        <w:rPr>
          <w:rFonts w:eastAsia="Calibri" w:cstheme="minorHAnsi"/>
          <w:lang w:eastAsia="hr-HR"/>
        </w:rPr>
      </w:pPr>
      <w:r w:rsidRPr="001B1ECC">
        <w:rPr>
          <w:rFonts w:eastAsia="Calibri" w:cstheme="minorHAnsi"/>
          <w:lang w:eastAsia="hr-HR"/>
        </w:rPr>
        <w:t>druge pojave takva opsega koje, ovisno o mjesnim prilikama, uzrokuju bitne poremećaje u životu ljudi na određenom području.</w:t>
      </w:r>
      <w:bookmarkEnd w:id="0"/>
    </w:p>
    <w:p w14:paraId="416BD626" w14:textId="4B3424DD" w:rsidR="0042389B" w:rsidRPr="001B1ECC" w:rsidRDefault="0042389B" w:rsidP="0042389B">
      <w:pPr>
        <w:spacing w:after="120" w:line="276" w:lineRule="auto"/>
        <w:jc w:val="both"/>
        <w:rPr>
          <w:rFonts w:eastAsia="Calibri" w:cstheme="minorHAnsi"/>
          <w:lang w:eastAsia="zh-CN"/>
        </w:rPr>
      </w:pPr>
      <w:r w:rsidRPr="001B1ECC">
        <w:rPr>
          <w:rFonts w:eastAsia="Calibri" w:cstheme="minorHAnsi"/>
          <w:lang w:eastAsia="zh-CN"/>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54889E47" w14:textId="77777777" w:rsidR="00DC5EF5" w:rsidRPr="001B1ECC" w:rsidRDefault="00DC5EF5" w:rsidP="0042389B">
      <w:pPr>
        <w:spacing w:after="0"/>
        <w:jc w:val="both"/>
        <w:rPr>
          <w:rFonts w:cstheme="minorHAnsi"/>
        </w:rPr>
      </w:pPr>
    </w:p>
    <w:p w14:paraId="605BA45B" w14:textId="77777777" w:rsidR="0042389B" w:rsidRPr="001B1ECC" w:rsidRDefault="0042389B" w:rsidP="0042389B">
      <w:pPr>
        <w:spacing w:after="120" w:line="276" w:lineRule="auto"/>
        <w:jc w:val="both"/>
        <w:rPr>
          <w:rFonts w:eastAsia="Calibri" w:cstheme="minorHAnsi"/>
          <w:lang w:eastAsia="zh-CN"/>
        </w:rPr>
      </w:pPr>
      <w:r w:rsidRPr="001B1ECC">
        <w:rPr>
          <w:rFonts w:eastAsia="Calibri" w:cstheme="minorHAnsi"/>
          <w:lang w:eastAsia="zh-CN"/>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2727751F" w14:textId="77777777" w:rsidR="0042389B" w:rsidRPr="001B1ECC" w:rsidRDefault="0042389B" w:rsidP="0042389B">
      <w:pPr>
        <w:spacing w:after="0"/>
        <w:jc w:val="both"/>
        <w:rPr>
          <w:rFonts w:eastAsia="Calibri" w:cstheme="minorHAnsi"/>
          <w:lang w:eastAsia="zh-CN"/>
        </w:rPr>
      </w:pPr>
      <w:r w:rsidRPr="001B1ECC">
        <w:rPr>
          <w:rFonts w:eastAsia="Calibri" w:cstheme="minorHAnsi"/>
          <w:lang w:eastAsia="zh-CN"/>
        </w:rPr>
        <w:t>Ispunjenje uvjeta za proglašenje prirodne nepogode utvrđuje Općinsko povjerenstvo za procjenu šteta od prirodnih nepogoda.</w:t>
      </w:r>
    </w:p>
    <w:p w14:paraId="2E21367D" w14:textId="77777777" w:rsidR="0042389B" w:rsidRPr="001B1ECC" w:rsidRDefault="0042389B" w:rsidP="0042389B">
      <w:pPr>
        <w:spacing w:after="0"/>
        <w:jc w:val="both"/>
        <w:rPr>
          <w:rFonts w:eastAsia="Calibri" w:cstheme="minorHAnsi"/>
          <w:lang w:eastAsia="zh-CN"/>
        </w:rPr>
      </w:pPr>
    </w:p>
    <w:p w14:paraId="77FFF05C" w14:textId="2FC4DB63" w:rsidR="00764F78" w:rsidRPr="001B1ECC" w:rsidRDefault="00764F78" w:rsidP="0042389B">
      <w:pPr>
        <w:spacing w:after="0"/>
        <w:jc w:val="both"/>
        <w:rPr>
          <w:rFonts w:cstheme="minorHAnsi"/>
        </w:rPr>
      </w:pPr>
      <w:r w:rsidRPr="001B1ECC">
        <w:rPr>
          <w:rFonts w:cstheme="minorHAnsi"/>
        </w:rPr>
        <w:t>Nakon proglašenja prirodne nepogode, radi dodjele novčanih sredstava za djelomičnu sanaciju šteta od prirodnih nepogoda, nadležna tijela (povjerenstvo za procjenu štete od prirodnih nepogoda) provode sljedeće radnje: prijavu prve procjene štete u Registar šteta, prijavu konačne procjene šteta u Registar šteta i potvrdu konačne procjene štete u Registar šteta.</w:t>
      </w:r>
    </w:p>
    <w:p w14:paraId="39F2972E" w14:textId="2FEE3661" w:rsidR="007D3A0C" w:rsidRPr="001B1ECC" w:rsidRDefault="00306286" w:rsidP="00306286">
      <w:pPr>
        <w:pStyle w:val="Naslov1"/>
        <w:numPr>
          <w:ilvl w:val="0"/>
          <w:numId w:val="0"/>
        </w:numPr>
        <w:ind w:left="432" w:hanging="432"/>
        <w:rPr>
          <w:rFonts w:asciiTheme="minorHAnsi" w:hAnsiTheme="minorHAnsi" w:cstheme="minorHAnsi"/>
          <w:i/>
          <w:iCs/>
          <w:sz w:val="22"/>
          <w:szCs w:val="22"/>
          <w:u w:val="single"/>
        </w:rPr>
      </w:pPr>
      <w:bookmarkStart w:id="1" w:name="_Toc176937214"/>
      <w:r w:rsidRPr="001B1ECC">
        <w:rPr>
          <w:rFonts w:asciiTheme="minorHAnsi" w:hAnsiTheme="minorHAnsi" w:cstheme="minorHAnsi"/>
          <w:i/>
          <w:iCs/>
          <w:sz w:val="22"/>
          <w:szCs w:val="22"/>
          <w:u w:val="single"/>
        </w:rPr>
        <w:t>Nadležna tijela i opis poslova</w:t>
      </w:r>
      <w:bookmarkEnd w:id="1"/>
    </w:p>
    <w:p w14:paraId="2A9E9774" w14:textId="77777777" w:rsidR="007D3A0C" w:rsidRPr="001B1ECC" w:rsidRDefault="007D3A0C" w:rsidP="00795575">
      <w:pPr>
        <w:spacing w:after="120" w:line="276" w:lineRule="auto"/>
        <w:jc w:val="both"/>
        <w:rPr>
          <w:rFonts w:eastAsia="Calibri" w:cstheme="minorHAnsi"/>
          <w:lang w:eastAsia="zh-CN"/>
        </w:rPr>
      </w:pPr>
      <w:r w:rsidRPr="001B1ECC">
        <w:rPr>
          <w:rFonts w:eastAsia="Calibri" w:cstheme="minorHAnsi"/>
          <w:lang w:eastAsia="zh-CN"/>
        </w:rPr>
        <w:t xml:space="preserve">Nadležna tijela za provedbu mjera s ciljem djelomičnog ublažavanja šteta uslijed prirodnih nepogoda na području Općine Tompojevci su: </w:t>
      </w:r>
    </w:p>
    <w:p w14:paraId="21250B85" w14:textId="77777777" w:rsidR="007D3A0C" w:rsidRPr="001B1ECC" w:rsidRDefault="007D3A0C" w:rsidP="007D3A0C">
      <w:pPr>
        <w:numPr>
          <w:ilvl w:val="0"/>
          <w:numId w:val="18"/>
        </w:numPr>
        <w:spacing w:after="0" w:line="276" w:lineRule="auto"/>
        <w:ind w:left="714" w:hanging="357"/>
        <w:jc w:val="both"/>
        <w:rPr>
          <w:rFonts w:eastAsia="Calibri" w:cstheme="minorHAnsi"/>
          <w:lang w:eastAsia="zh-CN"/>
        </w:rPr>
      </w:pPr>
      <w:r w:rsidRPr="001B1ECC">
        <w:rPr>
          <w:rFonts w:eastAsia="Calibri" w:cstheme="minorHAnsi"/>
          <w:lang w:eastAsia="zh-CN"/>
        </w:rPr>
        <w:t>Vlada Republike Hrvatske,</w:t>
      </w:r>
    </w:p>
    <w:p w14:paraId="2537A0A5" w14:textId="77777777" w:rsidR="007D3A0C" w:rsidRPr="001B1ECC" w:rsidRDefault="007D3A0C" w:rsidP="007D3A0C">
      <w:pPr>
        <w:numPr>
          <w:ilvl w:val="0"/>
          <w:numId w:val="18"/>
        </w:numPr>
        <w:spacing w:after="0" w:line="276" w:lineRule="auto"/>
        <w:ind w:left="714" w:hanging="357"/>
        <w:jc w:val="both"/>
        <w:rPr>
          <w:rFonts w:eastAsia="Calibri" w:cstheme="minorHAnsi"/>
          <w:lang w:eastAsia="zh-CN"/>
        </w:rPr>
      </w:pPr>
      <w:r w:rsidRPr="001B1ECC">
        <w:rPr>
          <w:rFonts w:eastAsia="Calibri" w:cstheme="minorHAnsi"/>
          <w:lang w:eastAsia="zh-CN"/>
        </w:rPr>
        <w:t>povjerenstva za procjenu šteta od prirodnih nepogoda,</w:t>
      </w:r>
    </w:p>
    <w:p w14:paraId="621A9DAD" w14:textId="77777777" w:rsidR="007D3A0C" w:rsidRPr="001B1ECC" w:rsidRDefault="007D3A0C" w:rsidP="007D3A0C">
      <w:pPr>
        <w:numPr>
          <w:ilvl w:val="0"/>
          <w:numId w:val="18"/>
        </w:numPr>
        <w:spacing w:after="0" w:line="276" w:lineRule="auto"/>
        <w:ind w:left="714" w:hanging="357"/>
        <w:jc w:val="both"/>
        <w:rPr>
          <w:rFonts w:eastAsia="Calibri" w:cstheme="minorHAnsi"/>
          <w:lang w:eastAsia="zh-CN"/>
        </w:rPr>
      </w:pPr>
      <w:r w:rsidRPr="001B1ECC">
        <w:rPr>
          <w:rFonts w:eastAsia="Calibri" w:cstheme="minorHAnsi"/>
          <w:lang w:eastAsia="zh-CN"/>
        </w:rPr>
        <w:t>nadležna ministarstava (za poljoprivredu, ribarstvo i akvakulturu, gospodarstvo, graditeljstvo i prostorno uređenje, zaštitu okoliša i energetiku, more, promet i infrastrukturu),</w:t>
      </w:r>
    </w:p>
    <w:p w14:paraId="321FD77B" w14:textId="77777777" w:rsidR="007D3A0C" w:rsidRPr="001B1ECC" w:rsidRDefault="007D3A0C" w:rsidP="007D3A0C">
      <w:pPr>
        <w:numPr>
          <w:ilvl w:val="0"/>
          <w:numId w:val="18"/>
        </w:numPr>
        <w:spacing w:after="0" w:line="276" w:lineRule="auto"/>
        <w:ind w:left="714" w:hanging="357"/>
        <w:jc w:val="both"/>
        <w:rPr>
          <w:rFonts w:eastAsia="Calibri" w:cstheme="minorHAnsi"/>
          <w:lang w:eastAsia="hr-HR"/>
        </w:rPr>
      </w:pPr>
      <w:r w:rsidRPr="001B1ECC">
        <w:rPr>
          <w:rFonts w:eastAsia="Calibri" w:cstheme="minorHAnsi"/>
          <w:lang w:eastAsia="hr-HR"/>
        </w:rPr>
        <w:t>Vukovarsko-srijemska županija,</w:t>
      </w:r>
    </w:p>
    <w:p w14:paraId="0A9A572A" w14:textId="77777777" w:rsidR="007D3A0C" w:rsidRPr="001B1ECC" w:rsidRDefault="007D3A0C" w:rsidP="007D3A0C">
      <w:pPr>
        <w:numPr>
          <w:ilvl w:val="0"/>
          <w:numId w:val="18"/>
        </w:numPr>
        <w:spacing w:after="120" w:line="276" w:lineRule="auto"/>
        <w:ind w:left="714" w:hanging="357"/>
        <w:jc w:val="both"/>
        <w:rPr>
          <w:rFonts w:eastAsia="Times New Roman" w:cstheme="minorHAnsi"/>
          <w:lang w:eastAsia="hr-HR"/>
        </w:rPr>
      </w:pPr>
      <w:r w:rsidRPr="001B1ECC">
        <w:rPr>
          <w:rFonts w:eastAsia="Times New Roman" w:cstheme="minorHAnsi"/>
          <w:lang w:eastAsia="hr-HR"/>
        </w:rPr>
        <w:t>Općina Tompojevci.</w:t>
      </w:r>
    </w:p>
    <w:p w14:paraId="5E0E92B0" w14:textId="77777777" w:rsidR="007D3A0C" w:rsidRPr="001B1ECC" w:rsidRDefault="007D3A0C" w:rsidP="007D3A0C">
      <w:pPr>
        <w:spacing w:after="120" w:line="276" w:lineRule="auto"/>
        <w:ind w:firstLine="708"/>
        <w:rPr>
          <w:rFonts w:eastAsia="Calibri" w:cstheme="minorHAnsi"/>
          <w:b/>
          <w:bCs/>
        </w:rPr>
      </w:pPr>
      <w:r w:rsidRPr="001B1ECC">
        <w:rPr>
          <w:rFonts w:eastAsia="Calibri" w:cstheme="minorHAnsi"/>
          <w:b/>
          <w:bCs/>
          <w:i/>
          <w:iCs/>
        </w:rPr>
        <w:t>Vlada Republike Hrvatske</w:t>
      </w:r>
      <w:r w:rsidRPr="001B1ECC">
        <w:rPr>
          <w:rFonts w:eastAsia="Calibri" w:cstheme="minorHAnsi"/>
          <w:b/>
          <w:bCs/>
        </w:rPr>
        <w:t xml:space="preserve"> </w:t>
      </w:r>
      <w:r w:rsidRPr="001B1ECC">
        <w:rPr>
          <w:rFonts w:eastAsia="Calibri" w:cstheme="minorHAnsi"/>
        </w:rPr>
        <w:t xml:space="preserve">u skladu s odredbama </w:t>
      </w:r>
      <w:r w:rsidRPr="001B1ECC">
        <w:rPr>
          <w:rFonts w:eastAsia="Calibri" w:cstheme="minorHAnsi"/>
          <w:i/>
          <w:iCs/>
        </w:rPr>
        <w:t>Zakona</w:t>
      </w:r>
      <w:r w:rsidRPr="001B1ECC">
        <w:rPr>
          <w:rFonts w:eastAsia="Calibri" w:cstheme="minorHAnsi"/>
        </w:rPr>
        <w:t>:</w:t>
      </w:r>
      <w:r w:rsidRPr="001B1ECC">
        <w:rPr>
          <w:rFonts w:eastAsia="Calibri" w:cstheme="minorHAnsi"/>
          <w:b/>
          <w:bCs/>
        </w:rPr>
        <w:t xml:space="preserve"> </w:t>
      </w:r>
    </w:p>
    <w:p w14:paraId="701E5F1F" w14:textId="77777777" w:rsidR="007D3A0C" w:rsidRPr="001B1ECC" w:rsidRDefault="007D3A0C" w:rsidP="007D3A0C">
      <w:pPr>
        <w:numPr>
          <w:ilvl w:val="0"/>
          <w:numId w:val="24"/>
        </w:numPr>
        <w:spacing w:after="120" w:line="276" w:lineRule="auto"/>
        <w:ind w:left="714" w:right="66" w:hanging="357"/>
        <w:contextualSpacing/>
        <w:jc w:val="both"/>
        <w:rPr>
          <w:rFonts w:eastAsia="Calibri" w:cstheme="minorHAnsi"/>
        </w:rPr>
      </w:pPr>
      <w:r w:rsidRPr="001B1ECC">
        <w:rPr>
          <w:rFonts w:eastAsia="Calibri" w:cstheme="minorHAnsi"/>
        </w:rPr>
        <w:t>odobrava pomoć za ublažavanje i djelomično uklanjanje posljedica prirodnih nepogoda na prijedlog Državnog povjerenstva za procjenu šteta od prirodnih nepogoda,</w:t>
      </w:r>
    </w:p>
    <w:p w14:paraId="58342BC2" w14:textId="77777777" w:rsidR="007D3A0C" w:rsidRPr="001B1ECC" w:rsidRDefault="007D3A0C" w:rsidP="007D3A0C">
      <w:pPr>
        <w:numPr>
          <w:ilvl w:val="0"/>
          <w:numId w:val="24"/>
        </w:numPr>
        <w:spacing w:after="120" w:line="276" w:lineRule="auto"/>
        <w:ind w:left="714" w:right="68" w:hanging="357"/>
        <w:jc w:val="both"/>
        <w:rPr>
          <w:rFonts w:eastAsia="Calibri" w:cstheme="minorHAnsi"/>
        </w:rPr>
      </w:pPr>
      <w:r w:rsidRPr="001B1ECC">
        <w:rPr>
          <w:rFonts w:eastAsia="Calibri" w:cstheme="minorHAnsi"/>
        </w:rPr>
        <w:t>odobrava žurnu pomoć na prijedlog Državnog povjerenstva za procjenu šteta od prirodnih nepogoda i/ili Općine Tompojevci.</w:t>
      </w:r>
    </w:p>
    <w:p w14:paraId="647FA949" w14:textId="77777777" w:rsidR="007D3A0C" w:rsidRPr="001B1ECC" w:rsidRDefault="007D3A0C" w:rsidP="007D3A0C">
      <w:pPr>
        <w:spacing w:after="120" w:line="276" w:lineRule="auto"/>
        <w:ind w:firstLine="708"/>
        <w:rPr>
          <w:rFonts w:eastAsia="Calibri" w:cstheme="minorHAnsi"/>
        </w:rPr>
      </w:pPr>
      <w:r w:rsidRPr="001B1ECC">
        <w:rPr>
          <w:rFonts w:eastAsia="Calibri" w:cstheme="minorHAnsi"/>
          <w:b/>
          <w:bCs/>
        </w:rPr>
        <w:t>Državno povjerenstvo za procjenu šteta od prirodnih nepogoda</w:t>
      </w:r>
      <w:r w:rsidRPr="001B1ECC">
        <w:rPr>
          <w:rFonts w:eastAsia="Calibri" w:cstheme="minorHAnsi"/>
        </w:rPr>
        <w:t xml:space="preserve"> u skladu s odredbama </w:t>
      </w:r>
      <w:r w:rsidRPr="001B1ECC">
        <w:rPr>
          <w:rFonts w:eastAsia="Calibri" w:cstheme="minorHAnsi"/>
          <w:i/>
          <w:iCs/>
        </w:rPr>
        <w:t>Zakona</w:t>
      </w:r>
      <w:r w:rsidRPr="001B1ECC">
        <w:rPr>
          <w:rFonts w:eastAsia="Calibri" w:cstheme="minorHAnsi"/>
        </w:rPr>
        <w:t>:</w:t>
      </w:r>
    </w:p>
    <w:p w14:paraId="108E405F"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usklađuje rad gradskog/općinskog/županijskog povjerenstva te surađuje u pitanjima prijave i/ili procjena šteta od prirodnih nepogoda,</w:t>
      </w:r>
    </w:p>
    <w:p w14:paraId="3C4830BD"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podnosi prijedlog Vladi Republike Hrvatske za odobravanje pomoći za ublažavanje i djelomično uklanjanje posljedica prirodne nepogode,</w:t>
      </w:r>
    </w:p>
    <w:p w14:paraId="38828D4A"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daje mišljenje na izvješće s prikazom svih potvrđenih šteta koje zajedno s prijedlogom dodjele sredstava pomoći za ublažavanje i djelomično uklanjanje posljedica prirodnih nepogoda dostavljaju nadležna ministarstva,</w:t>
      </w:r>
    </w:p>
    <w:p w14:paraId="0373266E"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odlučuje o konačnoj procjeni šteta na temelju izvješća dostavljenih od nadležnih ministarstava glede uzroka, vrste, okolnosti, vrijednosti i njihovih posljedica,</w:t>
      </w:r>
    </w:p>
    <w:p w14:paraId="7395F591"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izrađuje godišnje izvješće o konačnoj procjeni šteta i utrošku sredstava žurne pomoći i sredstava pomoći za ublažavanje i djelomično uklanjanje posljedica prirodnih nepogoda i svom radu koje podnosi Hrvatskom saboru,</w:t>
      </w:r>
    </w:p>
    <w:p w14:paraId="5AFAB0F0"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u suradnji s nadležnim središnjim tijelima državne uprave i županijskim povjerenstvima podnosi prijedlog Vladi Republike Hrvatske za odobravanje žurne novčane pomoći za ublažavanje i djelomično uklanjanje posljedica prirodne nepogode,</w:t>
      </w:r>
    </w:p>
    <w:p w14:paraId="5E62CB5D"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lastRenderedPageBreak/>
        <w:t>donosi plan iznosa i namjene sredstava pomoći za ublažavanje i djelomično uklanjanje posljedica prirodnih nepogoda,</w:t>
      </w:r>
    </w:p>
    <w:p w14:paraId="0F20A95F"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po potrebi obavlja izvide nastalih šteta obilaskom terena nakon proglašenja prirodne nepogode, o čemu sastavlja zapisnik i predlaže mjere iz svoje nadležnosti Vladi Republike Hrvatske,</w:t>
      </w:r>
    </w:p>
    <w:p w14:paraId="730E5B47"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prati stanje računa redovitih sredstava odobrenih u tijeku godine u svrhu prijedloga dodjele pomoći za ublažavanje i djelomično uklanjanje posljedica prirodne nepogode,</w:t>
      </w:r>
    </w:p>
    <w:p w14:paraId="08D0B4B9"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surađuje s nadležnim središnjim tijelima državne uprave, stručnim i znanstvenim institucijama, jedinicama lokalne i područne (regionalne) samouprave te međunarodnim institucijama,</w:t>
      </w:r>
    </w:p>
    <w:p w14:paraId="49B1CF7C" w14:textId="77777777" w:rsidR="007D3A0C" w:rsidRPr="001B1ECC" w:rsidRDefault="007D3A0C" w:rsidP="007D3A0C">
      <w:pPr>
        <w:numPr>
          <w:ilvl w:val="0"/>
          <w:numId w:val="26"/>
        </w:numPr>
        <w:spacing w:after="0" w:line="276" w:lineRule="auto"/>
        <w:ind w:left="714" w:right="68" w:hanging="357"/>
        <w:jc w:val="both"/>
        <w:rPr>
          <w:rFonts w:eastAsia="Calibri" w:cstheme="minorHAnsi"/>
          <w:color w:val="000000"/>
        </w:rPr>
      </w:pPr>
      <w:r w:rsidRPr="001B1ECC">
        <w:rPr>
          <w:rFonts w:eastAsia="Calibri" w:cstheme="minorHAnsi"/>
          <w:color w:val="000000"/>
        </w:rPr>
        <w:t>pruža stručnu pomoć nadležnim tijelima pri provedbi mjera dodjele sredstava pomoći za ublažavanje i djelomično uklanjanje posljedica prirodnih nepogoda</w:t>
      </w:r>
    </w:p>
    <w:p w14:paraId="45719D51" w14:textId="77777777" w:rsidR="007D3A0C" w:rsidRPr="001B1ECC" w:rsidRDefault="007D3A0C" w:rsidP="007D3A0C">
      <w:pPr>
        <w:numPr>
          <w:ilvl w:val="0"/>
          <w:numId w:val="26"/>
        </w:numPr>
        <w:spacing w:after="120" w:line="276" w:lineRule="auto"/>
        <w:ind w:left="714" w:right="68" w:hanging="357"/>
        <w:jc w:val="both"/>
        <w:rPr>
          <w:rFonts w:eastAsia="Calibri" w:cstheme="minorHAnsi"/>
          <w:color w:val="000000"/>
        </w:rPr>
      </w:pPr>
      <w:r w:rsidRPr="001B1ECC">
        <w:rPr>
          <w:rFonts w:eastAsia="Calibri" w:cstheme="minorHAnsi"/>
          <w:color w:val="000000"/>
        </w:rPr>
        <w:t xml:space="preserve">obavlja i druge poslove određene ovim </w:t>
      </w:r>
      <w:r w:rsidRPr="001B1ECC">
        <w:rPr>
          <w:rFonts w:eastAsia="Calibri" w:cstheme="minorHAnsi"/>
          <w:i/>
          <w:iCs/>
          <w:color w:val="000000"/>
        </w:rPr>
        <w:t>Zakonom</w:t>
      </w:r>
      <w:r w:rsidRPr="001B1ECC">
        <w:rPr>
          <w:rFonts w:eastAsia="Calibri" w:cstheme="minorHAnsi"/>
          <w:color w:val="000000"/>
        </w:rPr>
        <w:t xml:space="preserve"> i drugim propisima.</w:t>
      </w:r>
    </w:p>
    <w:p w14:paraId="32ACFB07" w14:textId="77777777" w:rsidR="007D3A0C" w:rsidRPr="001B1ECC" w:rsidRDefault="007D3A0C" w:rsidP="00795575">
      <w:pPr>
        <w:spacing w:after="120" w:line="276" w:lineRule="auto"/>
        <w:ind w:firstLine="708"/>
        <w:jc w:val="both"/>
        <w:rPr>
          <w:rFonts w:eastAsia="Calibri" w:cstheme="minorHAnsi"/>
        </w:rPr>
      </w:pPr>
      <w:r w:rsidRPr="001B1ECC">
        <w:rPr>
          <w:rFonts w:eastAsia="Calibri" w:cstheme="minorHAnsi"/>
          <w:b/>
          <w:bCs/>
        </w:rPr>
        <w:t>Županijsko povjerenstvo za procjenu šteta od prirodnih nepogoda</w:t>
      </w:r>
      <w:r w:rsidRPr="001B1ECC">
        <w:rPr>
          <w:rFonts w:eastAsia="Calibri" w:cstheme="minorHAnsi"/>
        </w:rPr>
        <w:t xml:space="preserve"> u skladu s odredbama </w:t>
      </w:r>
      <w:r w:rsidRPr="001B1ECC">
        <w:rPr>
          <w:rFonts w:eastAsia="Calibri" w:cstheme="minorHAnsi"/>
          <w:i/>
          <w:iCs/>
        </w:rPr>
        <w:t>Zakona</w:t>
      </w:r>
      <w:r w:rsidRPr="001B1ECC">
        <w:rPr>
          <w:rFonts w:eastAsia="Calibri" w:cstheme="minorHAnsi"/>
        </w:rPr>
        <w:t>:</w:t>
      </w:r>
    </w:p>
    <w:p w14:paraId="312703C6" w14:textId="77777777" w:rsidR="007D3A0C" w:rsidRPr="001B1ECC" w:rsidRDefault="007D3A0C" w:rsidP="007D3A0C">
      <w:pPr>
        <w:numPr>
          <w:ilvl w:val="0"/>
          <w:numId w:val="21"/>
        </w:numPr>
        <w:spacing w:after="0" w:line="276" w:lineRule="auto"/>
        <w:ind w:left="714" w:right="68" w:hanging="357"/>
        <w:jc w:val="both"/>
        <w:rPr>
          <w:rFonts w:eastAsia="Calibri" w:cstheme="minorHAnsi"/>
          <w:color w:val="000000"/>
        </w:rPr>
      </w:pPr>
      <w:r w:rsidRPr="001B1ECC">
        <w:rPr>
          <w:rFonts w:eastAsia="Calibri" w:cstheme="minorHAnsi"/>
          <w:color w:val="000000"/>
        </w:rPr>
        <w:t>usklađuje rad gradskih i općinskih povjerenstava,</w:t>
      </w:r>
    </w:p>
    <w:p w14:paraId="40C8A0AA" w14:textId="77777777" w:rsidR="007D3A0C" w:rsidRPr="001B1ECC" w:rsidRDefault="007D3A0C" w:rsidP="007D3A0C">
      <w:pPr>
        <w:numPr>
          <w:ilvl w:val="0"/>
          <w:numId w:val="21"/>
        </w:numPr>
        <w:spacing w:after="0" w:line="276" w:lineRule="auto"/>
        <w:ind w:left="714" w:right="68" w:hanging="357"/>
        <w:jc w:val="both"/>
        <w:rPr>
          <w:rFonts w:eastAsia="Calibri" w:cstheme="minorHAnsi"/>
          <w:color w:val="000000"/>
        </w:rPr>
      </w:pPr>
      <w:r w:rsidRPr="001B1ECC">
        <w:rPr>
          <w:rFonts w:eastAsia="Calibri" w:cstheme="minorHAnsi"/>
          <w:color w:val="000000"/>
        </w:rPr>
        <w:t>provjerava i utvrđuje konačnu procjenu šteta jedinica lokalne i područne (regionalne) samouprave sa svojeg područja,</w:t>
      </w:r>
    </w:p>
    <w:p w14:paraId="6BC87C83" w14:textId="77777777" w:rsidR="007D3A0C" w:rsidRPr="001B1ECC" w:rsidRDefault="007D3A0C" w:rsidP="007D3A0C">
      <w:pPr>
        <w:numPr>
          <w:ilvl w:val="0"/>
          <w:numId w:val="21"/>
        </w:numPr>
        <w:spacing w:after="0" w:line="276" w:lineRule="auto"/>
        <w:ind w:left="714" w:right="68" w:hanging="357"/>
        <w:jc w:val="both"/>
        <w:rPr>
          <w:rFonts w:eastAsia="Calibri" w:cstheme="minorHAnsi"/>
          <w:color w:val="000000"/>
        </w:rPr>
      </w:pPr>
      <w:r w:rsidRPr="001B1ECC">
        <w:rPr>
          <w:rFonts w:eastAsia="Calibri" w:cstheme="minorHAnsi"/>
          <w:color w:val="000000"/>
        </w:rPr>
        <w:t>podnosi Državnom povjerenstvu prijedlog s obrazloženjem za odobravanje žurne novčane pomoći za ublažavanje i djelomično uklanjanje posljedica prirodne nepogode,</w:t>
      </w:r>
    </w:p>
    <w:p w14:paraId="055D96DE" w14:textId="77777777" w:rsidR="007D3A0C" w:rsidRPr="001B1ECC" w:rsidRDefault="007D3A0C" w:rsidP="007D3A0C">
      <w:pPr>
        <w:numPr>
          <w:ilvl w:val="0"/>
          <w:numId w:val="21"/>
        </w:numPr>
        <w:spacing w:after="0" w:line="276" w:lineRule="auto"/>
        <w:ind w:left="714" w:right="68" w:hanging="357"/>
        <w:jc w:val="both"/>
        <w:rPr>
          <w:rFonts w:eastAsia="Calibri" w:cstheme="minorHAnsi"/>
          <w:color w:val="000000"/>
        </w:rPr>
      </w:pPr>
      <w:r w:rsidRPr="001B1ECC">
        <w:rPr>
          <w:rFonts w:eastAsia="Calibri" w:cstheme="minorHAnsi"/>
          <w:color w:val="000000"/>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72717E10" w14:textId="77777777" w:rsidR="007D3A0C" w:rsidRPr="001B1ECC" w:rsidRDefault="007D3A0C" w:rsidP="007D3A0C">
      <w:pPr>
        <w:numPr>
          <w:ilvl w:val="0"/>
          <w:numId w:val="21"/>
        </w:numPr>
        <w:spacing w:after="0" w:line="276" w:lineRule="auto"/>
        <w:ind w:left="714" w:right="68" w:hanging="357"/>
        <w:jc w:val="both"/>
        <w:rPr>
          <w:rFonts w:eastAsia="Calibri" w:cstheme="minorHAnsi"/>
          <w:color w:val="000000"/>
        </w:rPr>
      </w:pPr>
      <w:r w:rsidRPr="001B1ECC">
        <w:rPr>
          <w:rFonts w:eastAsia="Calibri" w:cstheme="minorHAnsi"/>
          <w:color w:val="000000"/>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06FE2D98" w14:textId="77777777" w:rsidR="007D3A0C" w:rsidRPr="001B1ECC" w:rsidRDefault="007D3A0C" w:rsidP="007D3A0C">
      <w:pPr>
        <w:numPr>
          <w:ilvl w:val="0"/>
          <w:numId w:val="21"/>
        </w:numPr>
        <w:spacing w:after="0" w:line="276" w:lineRule="auto"/>
        <w:ind w:left="714" w:right="68" w:hanging="357"/>
        <w:jc w:val="both"/>
        <w:rPr>
          <w:rFonts w:eastAsia="Calibri" w:cstheme="minorHAnsi"/>
          <w:color w:val="000000"/>
        </w:rPr>
      </w:pPr>
      <w:r w:rsidRPr="001B1ECC">
        <w:rPr>
          <w:rFonts w:eastAsia="Calibri" w:cstheme="minorHAnsi"/>
          <w:color w:val="000000"/>
        </w:rPr>
        <w:t>imenuje stručno povjerenstvo na temelju prijedloga općinskog odnosno gradskog povjerenstva,</w:t>
      </w:r>
    </w:p>
    <w:p w14:paraId="6027C468" w14:textId="77777777" w:rsidR="007D3A0C" w:rsidRPr="001B1ECC" w:rsidRDefault="007D3A0C" w:rsidP="007D3A0C">
      <w:pPr>
        <w:numPr>
          <w:ilvl w:val="0"/>
          <w:numId w:val="21"/>
        </w:numPr>
        <w:spacing w:after="0" w:line="276" w:lineRule="auto"/>
        <w:ind w:left="714" w:right="68" w:hanging="357"/>
        <w:jc w:val="both"/>
        <w:rPr>
          <w:rFonts w:eastAsia="Calibri" w:cstheme="minorHAnsi"/>
          <w:color w:val="000000"/>
        </w:rPr>
      </w:pPr>
      <w:r w:rsidRPr="001B1ECC">
        <w:rPr>
          <w:rFonts w:eastAsia="Calibri" w:cstheme="minorHAnsi"/>
          <w:color w:val="000000"/>
        </w:rPr>
        <w:t>donosi Plan djelovanja u području prirodnih nepogoda iz svoje nadležnosti,</w:t>
      </w:r>
    </w:p>
    <w:p w14:paraId="70A6BFB7" w14:textId="77777777" w:rsidR="007D3A0C" w:rsidRPr="001B1ECC" w:rsidRDefault="007D3A0C" w:rsidP="007D3A0C">
      <w:pPr>
        <w:numPr>
          <w:ilvl w:val="0"/>
          <w:numId w:val="21"/>
        </w:numPr>
        <w:spacing w:after="120" w:line="276" w:lineRule="auto"/>
        <w:ind w:left="714" w:right="68" w:hanging="357"/>
        <w:jc w:val="both"/>
        <w:rPr>
          <w:rFonts w:eastAsia="Calibri" w:cstheme="minorHAnsi"/>
          <w:color w:val="000000"/>
        </w:rPr>
      </w:pPr>
      <w:r w:rsidRPr="001B1ECC">
        <w:rPr>
          <w:rFonts w:eastAsia="Calibri" w:cstheme="minorHAnsi"/>
          <w:color w:val="000000"/>
        </w:rPr>
        <w:t>obavlja i druge poslove određene odlukom o osnivanju, odnosno poslove koje provodi u suradnji s Državnim povjerenstvom.</w:t>
      </w:r>
    </w:p>
    <w:p w14:paraId="4815CBF0" w14:textId="77777777" w:rsidR="007D3A0C" w:rsidRPr="001B1ECC" w:rsidRDefault="007D3A0C" w:rsidP="00795575">
      <w:pPr>
        <w:spacing w:after="120" w:line="276" w:lineRule="auto"/>
        <w:ind w:left="714" w:right="68"/>
        <w:jc w:val="both"/>
        <w:rPr>
          <w:rFonts w:eastAsia="Calibri" w:cstheme="minorHAnsi"/>
          <w:color w:val="000000"/>
        </w:rPr>
      </w:pPr>
      <w:r w:rsidRPr="001B1ECC">
        <w:rPr>
          <w:rFonts w:eastAsia="Calibri" w:cstheme="minorHAnsi"/>
          <w:b/>
          <w:bCs/>
          <w:color w:val="000000"/>
        </w:rPr>
        <w:t>Općinsko povjerenstvo za procjenu šteta od prirodnih nepogoda</w:t>
      </w:r>
      <w:r w:rsidRPr="001B1ECC">
        <w:rPr>
          <w:rFonts w:eastAsia="Calibri" w:cstheme="minorHAnsi"/>
          <w:color w:val="000000"/>
        </w:rPr>
        <w:t xml:space="preserve"> </w:t>
      </w:r>
      <w:r w:rsidRPr="001B1ECC">
        <w:rPr>
          <w:rFonts w:eastAsia="Calibri" w:cstheme="minorHAnsi"/>
        </w:rPr>
        <w:t xml:space="preserve">u skladu s odredbama </w:t>
      </w:r>
      <w:r w:rsidRPr="001B1ECC">
        <w:rPr>
          <w:rFonts w:eastAsia="Calibri" w:cstheme="minorHAnsi"/>
          <w:i/>
          <w:iCs/>
        </w:rPr>
        <w:t>Zakona</w:t>
      </w:r>
      <w:r w:rsidRPr="001B1ECC">
        <w:rPr>
          <w:rFonts w:eastAsia="Calibri" w:cstheme="minorHAnsi"/>
        </w:rPr>
        <w:t>:</w:t>
      </w:r>
    </w:p>
    <w:p w14:paraId="073D84CB" w14:textId="77777777" w:rsidR="007D3A0C" w:rsidRPr="001B1ECC" w:rsidRDefault="007D3A0C" w:rsidP="007D3A0C">
      <w:pPr>
        <w:numPr>
          <w:ilvl w:val="1"/>
          <w:numId w:val="22"/>
        </w:numPr>
        <w:spacing w:after="0" w:line="276" w:lineRule="auto"/>
        <w:ind w:left="714" w:right="68" w:hanging="357"/>
        <w:contextualSpacing/>
        <w:jc w:val="both"/>
        <w:rPr>
          <w:rFonts w:eastAsia="Calibri" w:cstheme="minorHAnsi"/>
        </w:rPr>
      </w:pPr>
      <w:r w:rsidRPr="001B1ECC">
        <w:rPr>
          <w:rFonts w:eastAsia="Calibri" w:cstheme="minorHAnsi"/>
        </w:rPr>
        <w:t>utvrđuje i provjerava visinu štete od prirodne nepogode za područje Općine,</w:t>
      </w:r>
    </w:p>
    <w:p w14:paraId="5E1C019D" w14:textId="77777777" w:rsidR="007D3A0C" w:rsidRPr="001B1ECC" w:rsidRDefault="007D3A0C" w:rsidP="007D3A0C">
      <w:pPr>
        <w:numPr>
          <w:ilvl w:val="1"/>
          <w:numId w:val="22"/>
        </w:numPr>
        <w:spacing w:after="0" w:line="276" w:lineRule="auto"/>
        <w:ind w:left="714" w:right="68" w:hanging="357"/>
        <w:contextualSpacing/>
        <w:jc w:val="both"/>
        <w:rPr>
          <w:rFonts w:eastAsia="Calibri" w:cstheme="minorHAnsi"/>
        </w:rPr>
      </w:pPr>
      <w:r w:rsidRPr="001B1ECC">
        <w:rPr>
          <w:rFonts w:eastAsia="Calibri" w:cstheme="minorHAnsi"/>
        </w:rPr>
        <w:t>unosi podatke o prvim procjenama šteta u Registar šteta,</w:t>
      </w:r>
    </w:p>
    <w:p w14:paraId="7376C1C5" w14:textId="77777777" w:rsidR="007D3A0C" w:rsidRPr="001B1ECC" w:rsidRDefault="007D3A0C" w:rsidP="007D3A0C">
      <w:pPr>
        <w:numPr>
          <w:ilvl w:val="1"/>
          <w:numId w:val="22"/>
        </w:numPr>
        <w:spacing w:after="0" w:line="276" w:lineRule="auto"/>
        <w:ind w:left="714" w:right="68" w:hanging="357"/>
        <w:contextualSpacing/>
        <w:jc w:val="both"/>
        <w:rPr>
          <w:rFonts w:eastAsia="Calibri" w:cstheme="minorHAnsi"/>
        </w:rPr>
      </w:pPr>
      <w:r w:rsidRPr="001B1ECC">
        <w:rPr>
          <w:rFonts w:eastAsia="Calibri" w:cstheme="minorHAnsi"/>
        </w:rPr>
        <w:t>unosi i prosljeđuje putem Registra šteta konačne procjene šteta Županijskom povjerenstvu,</w:t>
      </w:r>
    </w:p>
    <w:p w14:paraId="2DF48553" w14:textId="77777777" w:rsidR="007D3A0C" w:rsidRPr="001B1ECC" w:rsidRDefault="007D3A0C" w:rsidP="007D3A0C">
      <w:pPr>
        <w:numPr>
          <w:ilvl w:val="1"/>
          <w:numId w:val="22"/>
        </w:numPr>
        <w:spacing w:after="0" w:line="276" w:lineRule="auto"/>
        <w:ind w:left="714" w:right="68" w:hanging="357"/>
        <w:contextualSpacing/>
        <w:jc w:val="both"/>
        <w:rPr>
          <w:rFonts w:eastAsia="Calibri" w:cstheme="minorHAnsi"/>
        </w:rPr>
      </w:pPr>
      <w:r w:rsidRPr="001B1ECC">
        <w:rPr>
          <w:rFonts w:eastAsia="Calibri" w:cstheme="minorHAnsi"/>
        </w:rPr>
        <w:t>raspoređuje dodijeljena sredstva pomoći za ublažavanje i djelomično uklanjanje posljedica prirodnih nepogoda oštećenicima,</w:t>
      </w:r>
    </w:p>
    <w:p w14:paraId="18AB8437" w14:textId="77777777" w:rsidR="007D3A0C" w:rsidRPr="001B1ECC" w:rsidRDefault="007D3A0C" w:rsidP="007D3A0C">
      <w:pPr>
        <w:numPr>
          <w:ilvl w:val="1"/>
          <w:numId w:val="22"/>
        </w:numPr>
        <w:spacing w:after="0" w:line="276" w:lineRule="auto"/>
        <w:ind w:left="714" w:right="68" w:hanging="357"/>
        <w:contextualSpacing/>
        <w:jc w:val="both"/>
        <w:rPr>
          <w:rFonts w:eastAsia="Calibri" w:cstheme="minorHAnsi"/>
        </w:rPr>
      </w:pPr>
      <w:r w:rsidRPr="001B1ECC">
        <w:rPr>
          <w:rFonts w:eastAsia="Calibri" w:cstheme="minorHAnsi"/>
        </w:rPr>
        <w:t xml:space="preserve">prati i nadzire namjensko korištenje odobrenih sredstava pomoći za djelomičnu sanaciju šteta od prirodnih nepogoda, </w:t>
      </w:r>
    </w:p>
    <w:p w14:paraId="06FBFB44" w14:textId="77777777" w:rsidR="007D3A0C" w:rsidRPr="001B1ECC" w:rsidRDefault="007D3A0C" w:rsidP="007D3A0C">
      <w:pPr>
        <w:numPr>
          <w:ilvl w:val="1"/>
          <w:numId w:val="22"/>
        </w:numPr>
        <w:spacing w:after="0" w:line="276" w:lineRule="auto"/>
        <w:ind w:left="714" w:right="68" w:hanging="357"/>
        <w:contextualSpacing/>
        <w:jc w:val="both"/>
        <w:rPr>
          <w:rFonts w:eastAsia="Calibri" w:cstheme="minorHAnsi"/>
        </w:rPr>
      </w:pPr>
      <w:r w:rsidRPr="001B1ECC">
        <w:rPr>
          <w:rFonts w:eastAsia="Calibri" w:cstheme="minorHAnsi"/>
        </w:rPr>
        <w:t>izrađuje izvješća o utrošku dodijeljenih sredstava žurne pomoći i sredstava pomoći za ublažavanje i djelomično uklanjanje posljedica prirodnih nepogoda i dostavljaju ih Županijskom povjerenstvu putem Registra šteta,</w:t>
      </w:r>
    </w:p>
    <w:p w14:paraId="0BE3058C" w14:textId="77777777" w:rsidR="007D3A0C" w:rsidRPr="001B1ECC" w:rsidRDefault="007D3A0C" w:rsidP="007D3A0C">
      <w:pPr>
        <w:numPr>
          <w:ilvl w:val="1"/>
          <w:numId w:val="22"/>
        </w:numPr>
        <w:spacing w:after="0" w:line="276" w:lineRule="auto"/>
        <w:ind w:left="714" w:right="68" w:hanging="357"/>
        <w:contextualSpacing/>
        <w:jc w:val="both"/>
        <w:rPr>
          <w:rFonts w:eastAsia="Calibri" w:cstheme="minorHAnsi"/>
        </w:rPr>
      </w:pPr>
      <w:r w:rsidRPr="001B1ECC">
        <w:rPr>
          <w:rFonts w:eastAsia="Calibri" w:cstheme="minorHAnsi"/>
        </w:rPr>
        <w:t xml:space="preserve">surađuje sa Županijskim povjerenstvom u provedbi </w:t>
      </w:r>
      <w:r w:rsidRPr="001B1ECC">
        <w:rPr>
          <w:rFonts w:eastAsia="Calibri" w:cstheme="minorHAnsi"/>
          <w:i/>
          <w:iCs/>
        </w:rPr>
        <w:t>Zakona</w:t>
      </w:r>
      <w:r w:rsidRPr="001B1ECC">
        <w:rPr>
          <w:rFonts w:eastAsia="Calibri" w:cstheme="minorHAnsi"/>
        </w:rPr>
        <w:t>,</w:t>
      </w:r>
    </w:p>
    <w:p w14:paraId="1F5874EC" w14:textId="77777777" w:rsidR="007D3A0C" w:rsidRPr="001B1ECC" w:rsidRDefault="007D3A0C" w:rsidP="007D3A0C">
      <w:pPr>
        <w:numPr>
          <w:ilvl w:val="1"/>
          <w:numId w:val="22"/>
        </w:numPr>
        <w:spacing w:after="0" w:line="276" w:lineRule="auto"/>
        <w:ind w:left="714" w:right="68" w:hanging="357"/>
        <w:contextualSpacing/>
        <w:jc w:val="both"/>
        <w:rPr>
          <w:rFonts w:eastAsia="Calibri" w:cstheme="minorHAnsi"/>
        </w:rPr>
      </w:pPr>
      <w:r w:rsidRPr="001B1ECC">
        <w:rPr>
          <w:rFonts w:eastAsia="Calibri" w:cstheme="minorHAnsi"/>
        </w:rPr>
        <w:t>donosi Plan djelovanja u području prirodnih nepogoda iz svoje nadležnosti,</w:t>
      </w:r>
    </w:p>
    <w:p w14:paraId="1F8A49E5" w14:textId="77777777" w:rsidR="007D3A0C" w:rsidRPr="001B1ECC" w:rsidRDefault="007D3A0C" w:rsidP="007D3A0C">
      <w:pPr>
        <w:numPr>
          <w:ilvl w:val="1"/>
          <w:numId w:val="22"/>
        </w:numPr>
        <w:spacing w:after="0" w:line="276" w:lineRule="auto"/>
        <w:ind w:left="714" w:right="68" w:hanging="357"/>
        <w:contextualSpacing/>
        <w:jc w:val="both"/>
        <w:rPr>
          <w:rFonts w:eastAsia="Calibri" w:cstheme="minorHAnsi"/>
        </w:rPr>
      </w:pPr>
      <w:r w:rsidRPr="001B1ECC">
        <w:rPr>
          <w:rFonts w:eastAsia="Calibri" w:cstheme="minorHAnsi"/>
        </w:rPr>
        <w:t>obavlja druge poslove i aktivnosti iz svojeg djelokruga u suradnji sa Županijskim povjerenstvom.</w:t>
      </w:r>
    </w:p>
    <w:p w14:paraId="17418699" w14:textId="77777777" w:rsidR="007D3A0C" w:rsidRPr="001B1ECC" w:rsidRDefault="007D3A0C" w:rsidP="007D3A0C">
      <w:pPr>
        <w:spacing w:before="120" w:after="120" w:line="240" w:lineRule="auto"/>
        <w:ind w:firstLine="708"/>
        <w:rPr>
          <w:rFonts w:eastAsia="Calibri" w:cstheme="minorHAnsi"/>
          <w:b/>
        </w:rPr>
      </w:pPr>
      <w:r w:rsidRPr="001B1ECC">
        <w:rPr>
          <w:rFonts w:eastAsia="Calibri" w:cstheme="minorHAnsi"/>
          <w:b/>
        </w:rPr>
        <w:t xml:space="preserve">Stručno povjerenstvo za procjenu šteta od prirodnih nepogoda </w:t>
      </w:r>
      <w:r w:rsidRPr="001B1ECC">
        <w:rPr>
          <w:rFonts w:eastAsia="Calibri" w:cstheme="minorHAnsi"/>
        </w:rPr>
        <w:t xml:space="preserve">u skladu s odredbama </w:t>
      </w:r>
      <w:r w:rsidRPr="001B1ECC">
        <w:rPr>
          <w:rFonts w:eastAsia="Calibri" w:cstheme="minorHAnsi"/>
          <w:i/>
          <w:iCs/>
        </w:rPr>
        <w:t>Zakona:</w:t>
      </w:r>
    </w:p>
    <w:p w14:paraId="47D55C18" w14:textId="77777777" w:rsidR="007D3A0C" w:rsidRPr="001B1ECC" w:rsidRDefault="007D3A0C" w:rsidP="007D3A0C">
      <w:pPr>
        <w:numPr>
          <w:ilvl w:val="1"/>
          <w:numId w:val="23"/>
        </w:numPr>
        <w:spacing w:after="120" w:line="276" w:lineRule="auto"/>
        <w:ind w:left="714" w:right="68" w:hanging="357"/>
        <w:jc w:val="both"/>
        <w:rPr>
          <w:rFonts w:eastAsia="Calibri" w:cstheme="minorHAnsi"/>
        </w:rPr>
      </w:pPr>
      <w:r w:rsidRPr="001B1ECC">
        <w:rPr>
          <w:rFonts w:eastAsia="Calibri" w:cstheme="minorHAnsi"/>
        </w:rPr>
        <w:lastRenderedPageBreak/>
        <w:t>obavlja specifične stručne poslove prilikom procjena štete od prirodnih nepogoda u suradnji s Općinskim povjerenstvom.</w:t>
      </w:r>
    </w:p>
    <w:p w14:paraId="5F3AED9E" w14:textId="77777777" w:rsidR="007D3A0C" w:rsidRPr="001B1ECC" w:rsidRDefault="007D3A0C" w:rsidP="007D3A0C">
      <w:pPr>
        <w:spacing w:after="120" w:line="276" w:lineRule="auto"/>
        <w:ind w:firstLine="708"/>
        <w:rPr>
          <w:rFonts w:eastAsia="Calibri" w:cstheme="minorHAnsi"/>
          <w:b/>
          <w:bCs/>
        </w:rPr>
      </w:pPr>
      <w:r w:rsidRPr="001B1ECC">
        <w:rPr>
          <w:rFonts w:eastAsia="Calibri" w:cstheme="minorHAnsi"/>
          <w:b/>
          <w:bCs/>
        </w:rPr>
        <w:t xml:space="preserve">Nadležna ministarstva </w:t>
      </w:r>
      <w:bookmarkStart w:id="2" w:name="_Hlk85199092"/>
      <w:r w:rsidRPr="001B1ECC">
        <w:rPr>
          <w:rFonts w:eastAsia="Calibri" w:cstheme="minorHAnsi"/>
        </w:rPr>
        <w:t xml:space="preserve">u skladu s odredbama </w:t>
      </w:r>
      <w:r w:rsidRPr="001B1ECC">
        <w:rPr>
          <w:rFonts w:eastAsia="Calibri" w:cstheme="minorHAnsi"/>
          <w:i/>
          <w:iCs/>
        </w:rPr>
        <w:t>Zakona:</w:t>
      </w:r>
      <w:bookmarkEnd w:id="2"/>
    </w:p>
    <w:p w14:paraId="72BAABA0" w14:textId="77777777" w:rsidR="007D3A0C" w:rsidRPr="001B1ECC" w:rsidRDefault="007D3A0C" w:rsidP="007D3A0C">
      <w:pPr>
        <w:numPr>
          <w:ilvl w:val="0"/>
          <w:numId w:val="25"/>
        </w:numPr>
        <w:spacing w:after="209" w:line="276" w:lineRule="auto"/>
        <w:ind w:left="714" w:right="68" w:hanging="357"/>
        <w:contextualSpacing/>
        <w:jc w:val="both"/>
        <w:rPr>
          <w:rFonts w:eastAsia="Calibri" w:cstheme="minorHAnsi"/>
          <w:color w:val="000000"/>
        </w:rPr>
      </w:pPr>
      <w:r w:rsidRPr="001B1ECC">
        <w:rPr>
          <w:rFonts w:eastAsia="Calibri" w:cstheme="minorHAnsi"/>
          <w:color w:val="000000"/>
        </w:rPr>
        <w:t xml:space="preserve">potvrđuju konačnu procjenu šteta nastalih kao posljedica prirodne nepogode na temelju podataka dostavljenih putem Registra šteta od </w:t>
      </w:r>
      <w:r w:rsidRPr="001B1ECC">
        <w:rPr>
          <w:rFonts w:eastAsia="Calibri" w:cstheme="minorHAnsi"/>
          <w:i/>
          <w:iCs/>
          <w:color w:val="000000"/>
        </w:rPr>
        <w:t>Povjerenstva</w:t>
      </w:r>
      <w:r w:rsidRPr="001B1ECC">
        <w:rPr>
          <w:rFonts w:eastAsia="Calibri" w:cstheme="minorHAnsi"/>
          <w:color w:val="000000"/>
        </w:rPr>
        <w:t>,</w:t>
      </w:r>
    </w:p>
    <w:p w14:paraId="7E57022C" w14:textId="77777777" w:rsidR="007D3A0C" w:rsidRPr="001B1ECC" w:rsidRDefault="007D3A0C" w:rsidP="007D3A0C">
      <w:pPr>
        <w:numPr>
          <w:ilvl w:val="0"/>
          <w:numId w:val="25"/>
        </w:numPr>
        <w:spacing w:after="120" w:line="276" w:lineRule="auto"/>
        <w:ind w:left="714" w:right="68" w:hanging="357"/>
        <w:jc w:val="both"/>
        <w:rPr>
          <w:rFonts w:eastAsia="Calibri" w:cstheme="minorHAnsi"/>
          <w:color w:val="000000"/>
        </w:rPr>
      </w:pPr>
      <w:r w:rsidRPr="001B1ECC">
        <w:rPr>
          <w:rFonts w:eastAsia="Calibri" w:cstheme="minorHAnsi"/>
          <w:color w:val="000000"/>
        </w:rPr>
        <w:t>predlažu Državnom povjerenstvu kriterije iz svoje nadležnosti za dodjelu sredstava pomoći za ublažavanje i djelomično uklanjanje posljedica prirodnih nepogoda.</w:t>
      </w:r>
    </w:p>
    <w:p w14:paraId="6AFB454C" w14:textId="77777777" w:rsidR="007D3A0C" w:rsidRPr="001B1ECC" w:rsidRDefault="007D3A0C" w:rsidP="007D3A0C">
      <w:pPr>
        <w:spacing w:after="120" w:line="276" w:lineRule="auto"/>
        <w:ind w:firstLine="708"/>
        <w:rPr>
          <w:rFonts w:eastAsia="Calibri" w:cstheme="minorHAnsi"/>
        </w:rPr>
      </w:pPr>
      <w:r w:rsidRPr="001B1ECC">
        <w:rPr>
          <w:rFonts w:eastAsia="Calibri" w:cstheme="minorHAnsi"/>
          <w:b/>
          <w:bCs/>
        </w:rPr>
        <w:t>Općinski načelnik</w:t>
      </w:r>
      <w:r w:rsidRPr="001B1ECC">
        <w:rPr>
          <w:rFonts w:eastAsia="Calibri" w:cstheme="minorHAnsi"/>
        </w:rPr>
        <w:t xml:space="preserve"> u skladu s odredbama </w:t>
      </w:r>
      <w:r w:rsidRPr="001B1ECC">
        <w:rPr>
          <w:rFonts w:eastAsia="Calibri" w:cstheme="minorHAnsi"/>
          <w:i/>
          <w:iCs/>
        </w:rPr>
        <w:t>Zakona:</w:t>
      </w:r>
    </w:p>
    <w:p w14:paraId="449E636E" w14:textId="77777777" w:rsidR="007D3A0C" w:rsidRPr="001B1ECC" w:rsidRDefault="007D3A0C" w:rsidP="007D3A0C">
      <w:pPr>
        <w:numPr>
          <w:ilvl w:val="1"/>
          <w:numId w:val="27"/>
        </w:numPr>
        <w:spacing w:after="120" w:line="276" w:lineRule="auto"/>
        <w:ind w:left="714" w:hanging="357"/>
        <w:jc w:val="both"/>
        <w:rPr>
          <w:rFonts w:eastAsia="Calibri" w:cstheme="minorHAnsi"/>
          <w:lang w:eastAsia="zh-CN"/>
        </w:rPr>
      </w:pPr>
      <w:r w:rsidRPr="001B1ECC">
        <w:rPr>
          <w:rFonts w:eastAsia="Calibri" w:cstheme="minorHAnsi"/>
          <w:lang w:eastAsia="zh-CN"/>
        </w:rPr>
        <w:t>odgovoran je za namjensko korištenje sredstava pomoći za ublažavanje i djelomično uklanjanje posljedica prirodnih nepogoda.</w:t>
      </w:r>
    </w:p>
    <w:p w14:paraId="400ADA74" w14:textId="30E05C06" w:rsidR="00306286" w:rsidRDefault="007D3A0C" w:rsidP="00795575">
      <w:pPr>
        <w:spacing w:after="120" w:line="276" w:lineRule="auto"/>
        <w:jc w:val="both"/>
        <w:rPr>
          <w:rFonts w:eastAsia="Calibri" w:cstheme="minorHAnsi"/>
          <w:lang w:eastAsia="zh-CN"/>
        </w:rPr>
      </w:pPr>
      <w:r w:rsidRPr="001B1ECC">
        <w:rPr>
          <w:rFonts w:eastAsia="Calibri" w:cstheme="minorHAnsi"/>
          <w:lang w:eastAsia="zh-CN"/>
        </w:rPr>
        <w:t>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w:t>
      </w:r>
    </w:p>
    <w:p w14:paraId="1F78A652" w14:textId="77777777" w:rsidR="003C762F" w:rsidRPr="001B1ECC" w:rsidRDefault="003C762F" w:rsidP="00795575">
      <w:pPr>
        <w:spacing w:after="120" w:line="276" w:lineRule="auto"/>
        <w:jc w:val="both"/>
        <w:rPr>
          <w:rFonts w:eastAsia="Calibri" w:cstheme="minorHAnsi"/>
          <w:lang w:eastAsia="zh-CN"/>
        </w:rPr>
      </w:pPr>
    </w:p>
    <w:p w14:paraId="33A2730E" w14:textId="3B19D3A1" w:rsidR="00795575" w:rsidRPr="001B1ECC" w:rsidRDefault="00795575" w:rsidP="00795575">
      <w:pPr>
        <w:pStyle w:val="Odlomakpopisa"/>
        <w:numPr>
          <w:ilvl w:val="0"/>
          <w:numId w:val="30"/>
        </w:numPr>
        <w:rPr>
          <w:rFonts w:cstheme="minorHAnsi"/>
          <w:b/>
          <w:bCs/>
        </w:rPr>
      </w:pPr>
      <w:r w:rsidRPr="001B1ECC">
        <w:rPr>
          <w:rFonts w:cstheme="minorHAnsi"/>
          <w:b/>
          <w:bCs/>
        </w:rPr>
        <w:t>POPIS MJERA I NOSITELJA MJERA U SLUČAJU NASTAJANJA PRIRODNE NEPOGODE</w:t>
      </w:r>
    </w:p>
    <w:p w14:paraId="7A24AE02" w14:textId="77777777" w:rsidR="00795575" w:rsidRPr="001B1ECC" w:rsidRDefault="00795575" w:rsidP="00795575">
      <w:pPr>
        <w:pStyle w:val="Tijeloteksta"/>
        <w:spacing w:line="295" w:lineRule="auto"/>
        <w:ind w:right="129" w:firstLine="0"/>
        <w:jc w:val="both"/>
        <w:rPr>
          <w:rFonts w:asciiTheme="minorHAnsi" w:hAnsiTheme="minorHAnsi" w:cstheme="minorHAnsi"/>
          <w:sz w:val="22"/>
          <w:szCs w:val="22"/>
        </w:rPr>
      </w:pPr>
      <w:r w:rsidRPr="001B1ECC">
        <w:rPr>
          <w:rFonts w:asciiTheme="minorHAnsi" w:hAnsiTheme="minorHAnsi" w:cstheme="minorHAnsi"/>
          <w:sz w:val="22"/>
          <w:szCs w:val="22"/>
        </w:rPr>
        <w:t>Pod pojmom mjere u smislu Zakona smatraju se sva djelovanja Općine Tompojevci povezana sa sanacijom nastalih šteta, ovisno o naravi, odnosno vrsti prirodne nepogode koja je izgledna za određeno područje, odnosno njezinim posljedicama. Kako se prirodne nepogode uglavnom javljaju iznenada i ne nastaju uvijek štete istih razmjera, u ovom dijelu moguće je provesti:</w:t>
      </w:r>
    </w:p>
    <w:p w14:paraId="6C347F54" w14:textId="77777777" w:rsidR="00795575" w:rsidRPr="001B1ECC" w:rsidRDefault="00795575" w:rsidP="00795575">
      <w:pPr>
        <w:pStyle w:val="Odlomakpopisa"/>
        <w:widowControl w:val="0"/>
        <w:numPr>
          <w:ilvl w:val="0"/>
          <w:numId w:val="29"/>
        </w:numPr>
        <w:tabs>
          <w:tab w:val="left" w:pos="952"/>
        </w:tabs>
        <w:autoSpaceDE w:val="0"/>
        <w:autoSpaceDN w:val="0"/>
        <w:spacing w:before="7" w:after="0" w:line="240" w:lineRule="auto"/>
        <w:ind w:left="952" w:hanging="139"/>
        <w:contextualSpacing w:val="0"/>
        <w:jc w:val="both"/>
        <w:rPr>
          <w:rFonts w:cstheme="minorHAnsi"/>
        </w:rPr>
      </w:pPr>
      <w:r w:rsidRPr="001B1ECC">
        <w:rPr>
          <w:rFonts w:cstheme="minorHAnsi"/>
        </w:rPr>
        <w:t xml:space="preserve">preventivne mjere radi umanjenja posljedica prirodne </w:t>
      </w:r>
      <w:r w:rsidRPr="001B1ECC">
        <w:rPr>
          <w:rFonts w:cstheme="minorHAnsi"/>
          <w:spacing w:val="-2"/>
        </w:rPr>
        <w:t>nepogode,</w:t>
      </w:r>
    </w:p>
    <w:p w14:paraId="61368113" w14:textId="644CFD08" w:rsidR="00306286" w:rsidRPr="000F4D03" w:rsidRDefault="00795575" w:rsidP="000F4D03">
      <w:pPr>
        <w:pStyle w:val="Odlomakpopisa"/>
        <w:widowControl w:val="0"/>
        <w:numPr>
          <w:ilvl w:val="0"/>
          <w:numId w:val="29"/>
        </w:numPr>
        <w:tabs>
          <w:tab w:val="left" w:pos="952"/>
        </w:tabs>
        <w:autoSpaceDE w:val="0"/>
        <w:autoSpaceDN w:val="0"/>
        <w:spacing w:before="69" w:after="0" w:line="240" w:lineRule="auto"/>
        <w:ind w:left="952" w:hanging="139"/>
        <w:contextualSpacing w:val="0"/>
        <w:jc w:val="both"/>
        <w:rPr>
          <w:rFonts w:cstheme="minorHAnsi"/>
        </w:rPr>
      </w:pPr>
      <w:r w:rsidRPr="001B1ECC">
        <w:rPr>
          <w:rFonts w:cstheme="minorHAnsi"/>
        </w:rPr>
        <w:t xml:space="preserve">mjere za ublažavanje i otklanjanje izravnih posljedica prirodne </w:t>
      </w:r>
      <w:r w:rsidRPr="001B1ECC">
        <w:rPr>
          <w:rFonts w:cstheme="minorHAnsi"/>
          <w:spacing w:val="-2"/>
        </w:rPr>
        <w:t>nepogode.</w:t>
      </w:r>
    </w:p>
    <w:p w14:paraId="5FC30C7F" w14:textId="77777777" w:rsidR="000F4D03" w:rsidRPr="000F4D03" w:rsidRDefault="000F4D03" w:rsidP="000F4D03">
      <w:pPr>
        <w:pStyle w:val="Odlomakpopisa"/>
        <w:widowControl w:val="0"/>
        <w:tabs>
          <w:tab w:val="left" w:pos="952"/>
        </w:tabs>
        <w:autoSpaceDE w:val="0"/>
        <w:autoSpaceDN w:val="0"/>
        <w:spacing w:before="69" w:after="0" w:line="240" w:lineRule="auto"/>
        <w:ind w:left="952"/>
        <w:contextualSpacing w:val="0"/>
        <w:jc w:val="both"/>
        <w:rPr>
          <w:rFonts w:cstheme="minorHAnsi"/>
        </w:rPr>
      </w:pPr>
    </w:p>
    <w:p w14:paraId="381A14F0" w14:textId="7B6B5F5E" w:rsidR="00795575" w:rsidRPr="001B1ECC" w:rsidRDefault="00795575" w:rsidP="00795575">
      <w:pPr>
        <w:pStyle w:val="Tijeloteksta"/>
        <w:spacing w:before="69" w:line="295" w:lineRule="auto"/>
        <w:ind w:right="129" w:firstLine="0"/>
        <w:rPr>
          <w:rFonts w:asciiTheme="minorHAnsi" w:hAnsiTheme="minorHAnsi" w:cstheme="minorHAnsi"/>
          <w:sz w:val="22"/>
          <w:szCs w:val="22"/>
        </w:rPr>
      </w:pPr>
      <w:r w:rsidRPr="001B1ECC">
        <w:rPr>
          <w:rFonts w:asciiTheme="minorHAnsi" w:hAnsiTheme="minorHAnsi" w:cstheme="minorHAnsi"/>
          <w:b/>
          <w:sz w:val="22"/>
          <w:szCs w:val="22"/>
        </w:rPr>
        <w:t xml:space="preserve">Preventivne mjere radi umanjenja posljedica prirodne nepogode </w:t>
      </w:r>
      <w:r w:rsidRPr="001B1ECC">
        <w:rPr>
          <w:rFonts w:asciiTheme="minorHAnsi" w:hAnsiTheme="minorHAnsi" w:cstheme="minorHAnsi"/>
          <w:sz w:val="22"/>
          <w:szCs w:val="22"/>
        </w:rPr>
        <w:t>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13F541D6" w14:textId="77777777" w:rsidR="00306286" w:rsidRPr="001B1ECC" w:rsidRDefault="00306286" w:rsidP="00795575">
      <w:pPr>
        <w:pStyle w:val="Tijeloteksta"/>
        <w:spacing w:before="7" w:line="297" w:lineRule="auto"/>
        <w:ind w:right="129" w:firstLine="0"/>
        <w:jc w:val="both"/>
        <w:rPr>
          <w:rFonts w:asciiTheme="minorHAnsi" w:hAnsiTheme="minorHAnsi" w:cstheme="minorHAnsi"/>
          <w:b/>
          <w:sz w:val="22"/>
          <w:szCs w:val="22"/>
        </w:rPr>
      </w:pPr>
    </w:p>
    <w:p w14:paraId="5BA1FA47" w14:textId="03028D59" w:rsidR="00795575" w:rsidRPr="001B1ECC" w:rsidRDefault="00795575" w:rsidP="00795575">
      <w:pPr>
        <w:pStyle w:val="Tijeloteksta"/>
        <w:spacing w:before="7" w:line="297" w:lineRule="auto"/>
        <w:ind w:right="129" w:firstLine="0"/>
        <w:jc w:val="both"/>
        <w:rPr>
          <w:rFonts w:asciiTheme="minorHAnsi" w:hAnsiTheme="minorHAnsi" w:cstheme="minorHAnsi"/>
          <w:sz w:val="22"/>
          <w:szCs w:val="22"/>
        </w:rPr>
      </w:pPr>
      <w:r w:rsidRPr="001B1ECC">
        <w:rPr>
          <w:rFonts w:asciiTheme="minorHAnsi" w:hAnsiTheme="minorHAnsi" w:cstheme="minorHAnsi"/>
          <w:b/>
          <w:sz w:val="22"/>
          <w:szCs w:val="22"/>
        </w:rPr>
        <w:t>Mjere</w:t>
      </w:r>
      <w:r w:rsidRPr="001B1ECC">
        <w:rPr>
          <w:rFonts w:asciiTheme="minorHAnsi" w:hAnsiTheme="minorHAnsi" w:cstheme="minorHAnsi"/>
          <w:b/>
          <w:spacing w:val="-3"/>
          <w:sz w:val="22"/>
          <w:szCs w:val="22"/>
        </w:rPr>
        <w:t xml:space="preserve"> </w:t>
      </w:r>
      <w:r w:rsidRPr="001B1ECC">
        <w:rPr>
          <w:rFonts w:asciiTheme="minorHAnsi" w:hAnsiTheme="minorHAnsi" w:cstheme="minorHAnsi"/>
          <w:b/>
          <w:sz w:val="22"/>
          <w:szCs w:val="22"/>
        </w:rPr>
        <w:t>za</w:t>
      </w:r>
      <w:r w:rsidRPr="001B1ECC">
        <w:rPr>
          <w:rFonts w:asciiTheme="minorHAnsi" w:hAnsiTheme="minorHAnsi" w:cstheme="minorHAnsi"/>
          <w:b/>
          <w:spacing w:val="-3"/>
          <w:sz w:val="22"/>
          <w:szCs w:val="22"/>
        </w:rPr>
        <w:t xml:space="preserve"> </w:t>
      </w:r>
      <w:r w:rsidRPr="001B1ECC">
        <w:rPr>
          <w:rFonts w:asciiTheme="minorHAnsi" w:hAnsiTheme="minorHAnsi" w:cstheme="minorHAnsi"/>
          <w:b/>
          <w:sz w:val="22"/>
          <w:szCs w:val="22"/>
        </w:rPr>
        <w:t>ublažavanje</w:t>
      </w:r>
      <w:r w:rsidRPr="001B1ECC">
        <w:rPr>
          <w:rFonts w:asciiTheme="minorHAnsi" w:hAnsiTheme="minorHAnsi" w:cstheme="minorHAnsi"/>
          <w:b/>
          <w:spacing w:val="-3"/>
          <w:sz w:val="22"/>
          <w:szCs w:val="22"/>
        </w:rPr>
        <w:t xml:space="preserve"> </w:t>
      </w:r>
      <w:r w:rsidRPr="001B1ECC">
        <w:rPr>
          <w:rFonts w:asciiTheme="minorHAnsi" w:hAnsiTheme="minorHAnsi" w:cstheme="minorHAnsi"/>
          <w:b/>
          <w:sz w:val="22"/>
          <w:szCs w:val="22"/>
        </w:rPr>
        <w:t>i</w:t>
      </w:r>
      <w:r w:rsidRPr="001B1ECC">
        <w:rPr>
          <w:rFonts w:asciiTheme="minorHAnsi" w:hAnsiTheme="minorHAnsi" w:cstheme="minorHAnsi"/>
          <w:b/>
          <w:spacing w:val="-3"/>
          <w:sz w:val="22"/>
          <w:szCs w:val="22"/>
        </w:rPr>
        <w:t xml:space="preserve"> </w:t>
      </w:r>
      <w:r w:rsidRPr="001B1ECC">
        <w:rPr>
          <w:rFonts w:asciiTheme="minorHAnsi" w:hAnsiTheme="minorHAnsi" w:cstheme="minorHAnsi"/>
          <w:b/>
          <w:sz w:val="22"/>
          <w:szCs w:val="22"/>
        </w:rPr>
        <w:t>otklanjanje</w:t>
      </w:r>
      <w:r w:rsidRPr="001B1ECC">
        <w:rPr>
          <w:rFonts w:asciiTheme="minorHAnsi" w:hAnsiTheme="minorHAnsi" w:cstheme="minorHAnsi"/>
          <w:b/>
          <w:spacing w:val="-3"/>
          <w:sz w:val="22"/>
          <w:szCs w:val="22"/>
        </w:rPr>
        <w:t xml:space="preserve"> </w:t>
      </w:r>
      <w:r w:rsidRPr="001B1ECC">
        <w:rPr>
          <w:rFonts w:asciiTheme="minorHAnsi" w:hAnsiTheme="minorHAnsi" w:cstheme="minorHAnsi"/>
          <w:b/>
          <w:sz w:val="22"/>
          <w:szCs w:val="22"/>
        </w:rPr>
        <w:t>izravnih</w:t>
      </w:r>
      <w:r w:rsidRPr="001B1ECC">
        <w:rPr>
          <w:rFonts w:asciiTheme="minorHAnsi" w:hAnsiTheme="minorHAnsi" w:cstheme="minorHAnsi"/>
          <w:b/>
          <w:spacing w:val="-3"/>
          <w:sz w:val="22"/>
          <w:szCs w:val="22"/>
        </w:rPr>
        <w:t xml:space="preserve"> </w:t>
      </w:r>
      <w:r w:rsidRPr="001B1ECC">
        <w:rPr>
          <w:rFonts w:asciiTheme="minorHAnsi" w:hAnsiTheme="minorHAnsi" w:cstheme="minorHAnsi"/>
          <w:b/>
          <w:sz w:val="22"/>
          <w:szCs w:val="22"/>
        </w:rPr>
        <w:t>posljedica</w:t>
      </w:r>
      <w:r w:rsidRPr="001B1ECC">
        <w:rPr>
          <w:rFonts w:asciiTheme="minorHAnsi" w:hAnsiTheme="minorHAnsi" w:cstheme="minorHAnsi"/>
          <w:b/>
          <w:spacing w:val="-3"/>
          <w:sz w:val="22"/>
          <w:szCs w:val="22"/>
        </w:rPr>
        <w:t xml:space="preserve"> </w:t>
      </w:r>
      <w:r w:rsidRPr="001B1ECC">
        <w:rPr>
          <w:rFonts w:asciiTheme="minorHAnsi" w:hAnsiTheme="minorHAnsi" w:cstheme="minorHAnsi"/>
          <w:b/>
          <w:sz w:val="22"/>
          <w:szCs w:val="22"/>
        </w:rPr>
        <w:t>prirodne</w:t>
      </w:r>
      <w:r w:rsidRPr="001B1ECC">
        <w:rPr>
          <w:rFonts w:asciiTheme="minorHAnsi" w:hAnsiTheme="minorHAnsi" w:cstheme="minorHAnsi"/>
          <w:b/>
          <w:spacing w:val="-3"/>
          <w:sz w:val="22"/>
          <w:szCs w:val="22"/>
        </w:rPr>
        <w:t xml:space="preserve"> </w:t>
      </w:r>
      <w:r w:rsidRPr="001B1ECC">
        <w:rPr>
          <w:rFonts w:asciiTheme="minorHAnsi" w:hAnsiTheme="minorHAnsi" w:cstheme="minorHAnsi"/>
          <w:b/>
          <w:sz w:val="22"/>
          <w:szCs w:val="22"/>
        </w:rPr>
        <w:t>nepogode</w:t>
      </w:r>
      <w:r w:rsidRPr="001B1ECC">
        <w:rPr>
          <w:rFonts w:asciiTheme="minorHAnsi" w:hAnsiTheme="minorHAnsi" w:cstheme="minorHAnsi"/>
          <w:b/>
          <w:spacing w:val="-3"/>
          <w:sz w:val="22"/>
          <w:szCs w:val="22"/>
        </w:rPr>
        <w:t xml:space="preserve"> </w:t>
      </w:r>
      <w:r w:rsidRPr="001B1ECC">
        <w:rPr>
          <w:rFonts w:asciiTheme="minorHAnsi" w:hAnsiTheme="minorHAnsi" w:cstheme="minorHAnsi"/>
          <w:sz w:val="22"/>
          <w:szCs w:val="22"/>
        </w:rPr>
        <w:t>podrazumijevaju</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procjenu šteta</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i</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posljedica;</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sanaciju</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nastalih</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oštećenja</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i</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šteta.</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Sanacija</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obuhvaća</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aktivnosti</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kojima</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se</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otklanjaju</w:t>
      </w:r>
      <w:r w:rsidRPr="001B1ECC">
        <w:rPr>
          <w:rFonts w:asciiTheme="minorHAnsi" w:hAnsiTheme="minorHAnsi" w:cstheme="minorHAnsi"/>
          <w:spacing w:val="-3"/>
          <w:sz w:val="22"/>
          <w:szCs w:val="22"/>
        </w:rPr>
        <w:t xml:space="preserve"> </w:t>
      </w:r>
      <w:r w:rsidRPr="001B1ECC">
        <w:rPr>
          <w:rFonts w:asciiTheme="minorHAnsi" w:hAnsiTheme="minorHAnsi" w:cstheme="minorHAnsi"/>
          <w:sz w:val="22"/>
          <w:szCs w:val="22"/>
        </w:rPr>
        <w:t xml:space="preserve">posljedice prirodne nepogode - pružanje prve pomoći unesrećenima ako ih je bilo, čišćenje stambenih, gospodarskih i drugih objekata od nanosa mulja, šljunka, drveća i slično, uklanjanje odronjene zemlje, mulja i šljunka s cesta i lokalnih putova, osiguravanje kriznog smještaja (zbrinjavanje) za pojedince i obitelji čiji stambeni uvjeti zbog prirodne nepogode predstavljaju ugrozu za život i zdravlje te sve ostale radnje kojima se smanjuju nastala </w:t>
      </w:r>
      <w:r w:rsidRPr="001B1ECC">
        <w:rPr>
          <w:rFonts w:asciiTheme="minorHAnsi" w:hAnsiTheme="minorHAnsi" w:cstheme="minorHAnsi"/>
          <w:spacing w:val="-2"/>
          <w:sz w:val="22"/>
          <w:szCs w:val="22"/>
        </w:rPr>
        <w:t>oštećenja.</w:t>
      </w:r>
    </w:p>
    <w:p w14:paraId="5D968AD3" w14:textId="77777777" w:rsidR="00306286" w:rsidRPr="001B1ECC" w:rsidRDefault="00306286" w:rsidP="00795575">
      <w:pPr>
        <w:pStyle w:val="Tijeloteksta"/>
        <w:spacing w:before="5" w:line="300" w:lineRule="auto"/>
        <w:ind w:right="129" w:firstLine="0"/>
        <w:jc w:val="both"/>
        <w:rPr>
          <w:rFonts w:asciiTheme="minorHAnsi" w:hAnsiTheme="minorHAnsi" w:cstheme="minorHAnsi"/>
          <w:sz w:val="22"/>
          <w:szCs w:val="22"/>
        </w:rPr>
      </w:pPr>
    </w:p>
    <w:p w14:paraId="700B4D62" w14:textId="42EB728E" w:rsidR="00795575" w:rsidRPr="001B1ECC" w:rsidRDefault="00795575" w:rsidP="00795575">
      <w:pPr>
        <w:pStyle w:val="Tijeloteksta"/>
        <w:spacing w:before="5" w:line="300" w:lineRule="auto"/>
        <w:ind w:right="129" w:firstLine="0"/>
        <w:jc w:val="both"/>
        <w:rPr>
          <w:rFonts w:asciiTheme="minorHAnsi" w:hAnsiTheme="minorHAnsi" w:cstheme="minorHAnsi"/>
          <w:sz w:val="22"/>
          <w:szCs w:val="22"/>
        </w:rPr>
      </w:pPr>
      <w:r w:rsidRPr="001B1ECC">
        <w:rPr>
          <w:rFonts w:asciiTheme="minorHAnsi" w:hAnsiTheme="minorHAnsi" w:cstheme="minorHAnsi"/>
          <w:sz w:val="22"/>
          <w:szCs w:val="22"/>
        </w:rPr>
        <w:t>Ove mjere provode se organizirano na državnoj, regionalnoj i lokalnoj razini sukladno pravima i obvezama sudionika. Da bi se pravovremeno i učinkovito ublažile i uklonile izravne posljedice, procjena štete</w:t>
      </w:r>
      <w:r w:rsidRPr="001B1ECC">
        <w:rPr>
          <w:rFonts w:asciiTheme="minorHAnsi" w:hAnsiTheme="minorHAnsi" w:cstheme="minorHAnsi"/>
          <w:spacing w:val="40"/>
          <w:sz w:val="22"/>
          <w:szCs w:val="22"/>
        </w:rPr>
        <w:t xml:space="preserve"> </w:t>
      </w:r>
      <w:r w:rsidRPr="001B1ECC">
        <w:rPr>
          <w:rFonts w:asciiTheme="minorHAnsi" w:hAnsiTheme="minorHAnsi" w:cstheme="minorHAnsi"/>
          <w:sz w:val="22"/>
          <w:szCs w:val="22"/>
        </w:rPr>
        <w:t>od ekstremnih prirodnih uvjeta u pravilu se obavlja odmah ili u najkraćem roku.</w:t>
      </w:r>
    </w:p>
    <w:p w14:paraId="5A1A4802" w14:textId="77777777" w:rsidR="000F4D03" w:rsidRPr="001B1ECC" w:rsidRDefault="000F4D03" w:rsidP="00795575">
      <w:pPr>
        <w:pStyle w:val="Tijeloteksta"/>
        <w:spacing w:before="5" w:line="300" w:lineRule="auto"/>
        <w:ind w:right="129" w:firstLine="0"/>
        <w:jc w:val="both"/>
        <w:rPr>
          <w:rFonts w:asciiTheme="minorHAnsi" w:hAnsiTheme="minorHAnsi" w:cstheme="minorHAnsi"/>
          <w:sz w:val="22"/>
          <w:szCs w:val="22"/>
        </w:rPr>
      </w:pPr>
    </w:p>
    <w:p w14:paraId="501E4459" w14:textId="0711E6E0" w:rsidR="00795575" w:rsidRPr="000F4D03" w:rsidRDefault="00306286" w:rsidP="00306286">
      <w:pPr>
        <w:spacing w:after="0"/>
        <w:rPr>
          <w:rFonts w:cstheme="minorHAnsi"/>
          <w:b/>
          <w:bCs/>
          <w:i/>
          <w:iCs/>
          <w:u w:val="single"/>
        </w:rPr>
      </w:pPr>
      <w:r w:rsidRPr="000F4D03">
        <w:rPr>
          <w:rFonts w:cstheme="minorHAnsi"/>
          <w:b/>
          <w:bCs/>
          <w:i/>
          <w:iCs/>
          <w:u w:val="single"/>
        </w:rPr>
        <w:lastRenderedPageBreak/>
        <w:t>Nositelji mjera po prirodnim nepogodama</w:t>
      </w:r>
    </w:p>
    <w:p w14:paraId="3430F3C2" w14:textId="77777777" w:rsidR="00795575" w:rsidRPr="001B1ECC" w:rsidRDefault="00795575" w:rsidP="00795575">
      <w:pPr>
        <w:spacing w:after="0"/>
        <w:rPr>
          <w:rFonts w:cstheme="minorHAnsi"/>
          <w:b/>
          <w:bCs/>
        </w:rPr>
      </w:pPr>
    </w:p>
    <w:p w14:paraId="550422C1" w14:textId="77777777" w:rsidR="00795575" w:rsidRPr="001B1ECC" w:rsidRDefault="00795575" w:rsidP="00795575">
      <w:pPr>
        <w:spacing w:after="0"/>
        <w:jc w:val="both"/>
        <w:rPr>
          <w:rFonts w:cstheme="minorHAnsi"/>
        </w:rPr>
      </w:pPr>
      <w:r w:rsidRPr="001B1ECC">
        <w:rPr>
          <w:rFonts w:cstheme="minorHAnsi"/>
        </w:rPr>
        <w:t>Sukladno članku 20. Zakona o sustavu civilne zaštite (NN 82/15,, 118/18, 31/20,20/21 i 114/22) mjere i aktivnosti u sustavu civilne zaštite provode sljedeće operativne snage sustava civilne zaštite:</w:t>
      </w:r>
    </w:p>
    <w:p w14:paraId="1AB638AE" w14:textId="77777777" w:rsidR="00795575" w:rsidRPr="001B1ECC" w:rsidRDefault="00795575" w:rsidP="00795575">
      <w:pPr>
        <w:pStyle w:val="Odlomakpopisa"/>
        <w:numPr>
          <w:ilvl w:val="0"/>
          <w:numId w:val="9"/>
        </w:numPr>
        <w:spacing w:after="0"/>
        <w:jc w:val="both"/>
        <w:rPr>
          <w:rFonts w:cstheme="minorHAnsi"/>
        </w:rPr>
      </w:pPr>
      <w:r w:rsidRPr="001B1ECC">
        <w:rPr>
          <w:rFonts w:cstheme="minorHAnsi"/>
        </w:rPr>
        <w:t>Stožeri civilne zaštite</w:t>
      </w:r>
    </w:p>
    <w:p w14:paraId="5BA93AA2" w14:textId="77777777" w:rsidR="00795575" w:rsidRPr="001B1ECC" w:rsidRDefault="00795575" w:rsidP="00795575">
      <w:pPr>
        <w:pStyle w:val="Odlomakpopisa"/>
        <w:numPr>
          <w:ilvl w:val="0"/>
          <w:numId w:val="9"/>
        </w:numPr>
        <w:spacing w:after="0"/>
        <w:jc w:val="both"/>
        <w:rPr>
          <w:rFonts w:cstheme="minorHAnsi"/>
        </w:rPr>
      </w:pPr>
      <w:r w:rsidRPr="001B1ECC">
        <w:rPr>
          <w:rFonts w:cstheme="minorHAnsi"/>
        </w:rPr>
        <w:t>Operativne snage vatrogastva</w:t>
      </w:r>
    </w:p>
    <w:p w14:paraId="063B4760" w14:textId="77777777" w:rsidR="00795575" w:rsidRPr="001B1ECC" w:rsidRDefault="00795575" w:rsidP="00795575">
      <w:pPr>
        <w:pStyle w:val="Odlomakpopisa"/>
        <w:numPr>
          <w:ilvl w:val="0"/>
          <w:numId w:val="9"/>
        </w:numPr>
        <w:spacing w:after="0"/>
        <w:jc w:val="both"/>
        <w:rPr>
          <w:rFonts w:cstheme="minorHAnsi"/>
        </w:rPr>
      </w:pPr>
      <w:r w:rsidRPr="001B1ECC">
        <w:rPr>
          <w:rFonts w:cstheme="minorHAnsi"/>
        </w:rPr>
        <w:t>Operativne snage Hrvatskog Crvenog križa</w:t>
      </w:r>
    </w:p>
    <w:p w14:paraId="2B2DDE48" w14:textId="77777777" w:rsidR="00795575" w:rsidRPr="001B1ECC" w:rsidRDefault="00795575" w:rsidP="00795575">
      <w:pPr>
        <w:pStyle w:val="Odlomakpopisa"/>
        <w:numPr>
          <w:ilvl w:val="0"/>
          <w:numId w:val="9"/>
        </w:numPr>
        <w:spacing w:after="0"/>
        <w:jc w:val="both"/>
        <w:rPr>
          <w:rFonts w:cstheme="minorHAnsi"/>
        </w:rPr>
      </w:pPr>
      <w:r w:rsidRPr="001B1ECC">
        <w:rPr>
          <w:rFonts w:cstheme="minorHAnsi"/>
        </w:rPr>
        <w:t>Operativne snage Hrvatske gorske službe spašavanja</w:t>
      </w:r>
    </w:p>
    <w:p w14:paraId="19B530AC" w14:textId="77777777" w:rsidR="00795575" w:rsidRPr="001B1ECC" w:rsidRDefault="00795575" w:rsidP="00795575">
      <w:pPr>
        <w:pStyle w:val="Odlomakpopisa"/>
        <w:numPr>
          <w:ilvl w:val="0"/>
          <w:numId w:val="9"/>
        </w:numPr>
        <w:spacing w:after="0"/>
        <w:jc w:val="both"/>
        <w:rPr>
          <w:rFonts w:cstheme="minorHAnsi"/>
        </w:rPr>
      </w:pPr>
      <w:r w:rsidRPr="001B1ECC">
        <w:rPr>
          <w:rFonts w:cstheme="minorHAnsi"/>
        </w:rPr>
        <w:t>Udruge</w:t>
      </w:r>
    </w:p>
    <w:p w14:paraId="5718F905" w14:textId="77777777" w:rsidR="00795575" w:rsidRPr="001B1ECC" w:rsidRDefault="00795575" w:rsidP="00795575">
      <w:pPr>
        <w:pStyle w:val="Odlomakpopisa"/>
        <w:numPr>
          <w:ilvl w:val="0"/>
          <w:numId w:val="9"/>
        </w:numPr>
        <w:spacing w:after="0"/>
        <w:jc w:val="both"/>
        <w:rPr>
          <w:rFonts w:cstheme="minorHAnsi"/>
        </w:rPr>
      </w:pPr>
      <w:r w:rsidRPr="001B1ECC">
        <w:rPr>
          <w:rFonts w:cstheme="minorHAnsi"/>
        </w:rPr>
        <w:t>Postrojbe i povjerenici civilne zaštite</w:t>
      </w:r>
    </w:p>
    <w:p w14:paraId="74161A0B" w14:textId="77777777" w:rsidR="00795575" w:rsidRPr="001B1ECC" w:rsidRDefault="00795575" w:rsidP="00795575">
      <w:pPr>
        <w:pStyle w:val="Odlomakpopisa"/>
        <w:numPr>
          <w:ilvl w:val="0"/>
          <w:numId w:val="9"/>
        </w:numPr>
        <w:spacing w:after="0"/>
        <w:jc w:val="both"/>
        <w:rPr>
          <w:rFonts w:cstheme="minorHAnsi"/>
        </w:rPr>
      </w:pPr>
      <w:r w:rsidRPr="001B1ECC">
        <w:rPr>
          <w:rFonts w:cstheme="minorHAnsi"/>
        </w:rPr>
        <w:t>Koordinatori na lokaciji</w:t>
      </w:r>
    </w:p>
    <w:p w14:paraId="0EF2010D" w14:textId="77777777" w:rsidR="00795575" w:rsidRPr="001B1ECC" w:rsidRDefault="00795575" w:rsidP="00795575">
      <w:pPr>
        <w:pStyle w:val="Odlomakpopisa"/>
        <w:numPr>
          <w:ilvl w:val="0"/>
          <w:numId w:val="9"/>
        </w:numPr>
        <w:spacing w:after="0"/>
        <w:jc w:val="both"/>
        <w:rPr>
          <w:rFonts w:cstheme="minorHAnsi"/>
        </w:rPr>
      </w:pPr>
      <w:r w:rsidRPr="001B1ECC">
        <w:rPr>
          <w:rFonts w:cstheme="minorHAnsi"/>
        </w:rPr>
        <w:t>Pravne osobe u sustavu civilne zaštite</w:t>
      </w:r>
    </w:p>
    <w:p w14:paraId="2CD8BF5E" w14:textId="77777777" w:rsidR="00795575" w:rsidRPr="001B1ECC" w:rsidRDefault="00795575" w:rsidP="00795575">
      <w:pPr>
        <w:spacing w:after="0"/>
        <w:jc w:val="both"/>
        <w:rPr>
          <w:rFonts w:cstheme="minorHAnsi"/>
        </w:rPr>
      </w:pPr>
    </w:p>
    <w:p w14:paraId="12323252" w14:textId="77777777" w:rsidR="00795575" w:rsidRPr="001B1ECC" w:rsidRDefault="00795575" w:rsidP="00795575">
      <w:pPr>
        <w:spacing w:after="0"/>
        <w:jc w:val="both"/>
        <w:rPr>
          <w:rFonts w:cstheme="minorHAnsi"/>
        </w:rPr>
      </w:pPr>
      <w:r w:rsidRPr="001B1ECC">
        <w:rPr>
          <w:rFonts w:cstheme="minorHAnsi"/>
        </w:rPr>
        <w:t>Sve navedene snage koristit će se u provođenju mjera kod svih prirodnih nepogoda, ovisno o potrebama za istima.</w:t>
      </w:r>
    </w:p>
    <w:p w14:paraId="2AC13DF8" w14:textId="77777777" w:rsidR="00795575" w:rsidRDefault="00795575" w:rsidP="00795575">
      <w:pPr>
        <w:spacing w:after="0"/>
        <w:jc w:val="both"/>
      </w:pPr>
    </w:p>
    <w:tbl>
      <w:tblPr>
        <w:tblStyle w:val="Reetkatablice"/>
        <w:tblW w:w="0" w:type="auto"/>
        <w:tblLook w:val="04A0" w:firstRow="1" w:lastRow="0" w:firstColumn="1" w:lastColumn="0" w:noHBand="0" w:noVBand="1"/>
      </w:tblPr>
      <w:tblGrid>
        <w:gridCol w:w="562"/>
        <w:gridCol w:w="8498"/>
      </w:tblGrid>
      <w:tr w:rsidR="00795575" w14:paraId="06FF0D5F" w14:textId="77777777" w:rsidTr="00646514">
        <w:tc>
          <w:tcPr>
            <w:tcW w:w="562" w:type="dxa"/>
          </w:tcPr>
          <w:p w14:paraId="52732630" w14:textId="77777777" w:rsidR="00795575" w:rsidRDefault="00795575" w:rsidP="00646514">
            <w:pPr>
              <w:jc w:val="center"/>
            </w:pPr>
            <w:r>
              <w:t>R. BR.</w:t>
            </w:r>
          </w:p>
        </w:tc>
        <w:tc>
          <w:tcPr>
            <w:tcW w:w="8498" w:type="dxa"/>
          </w:tcPr>
          <w:p w14:paraId="268CEA23" w14:textId="77777777" w:rsidR="00795575" w:rsidRDefault="00795575" w:rsidP="00646514">
            <w:pPr>
              <w:jc w:val="center"/>
            </w:pPr>
            <w:r>
              <w:t>MJERE I POSTUPCI</w:t>
            </w:r>
          </w:p>
        </w:tc>
      </w:tr>
      <w:tr w:rsidR="00795575" w14:paraId="0C7A8CB1" w14:textId="77777777" w:rsidTr="00646514">
        <w:tc>
          <w:tcPr>
            <w:tcW w:w="562" w:type="dxa"/>
          </w:tcPr>
          <w:p w14:paraId="01B0A206" w14:textId="77777777" w:rsidR="00795575" w:rsidRDefault="00795575" w:rsidP="00646514">
            <w:pPr>
              <w:jc w:val="center"/>
            </w:pPr>
            <w:r>
              <w:t>1.</w:t>
            </w:r>
          </w:p>
        </w:tc>
        <w:tc>
          <w:tcPr>
            <w:tcW w:w="8498" w:type="dxa"/>
          </w:tcPr>
          <w:p w14:paraId="70446F9B" w14:textId="77777777" w:rsidR="00795575" w:rsidRPr="00BD731A" w:rsidRDefault="00795575" w:rsidP="00646514">
            <w:pPr>
              <w:jc w:val="both"/>
              <w:rPr>
                <w:sz w:val="18"/>
                <w:szCs w:val="18"/>
              </w:rPr>
            </w:pPr>
            <w:r w:rsidRPr="00BD731A">
              <w:rPr>
                <w:sz w:val="18"/>
                <w:szCs w:val="18"/>
              </w:rPr>
              <w:t>Izvještavanje župana i predlaganje aktiviranja Povjerenstva za procjenu štete od prirodnih nepogoda na ugroženim područjima</w:t>
            </w:r>
          </w:p>
        </w:tc>
      </w:tr>
      <w:tr w:rsidR="00795575" w14:paraId="22894B41" w14:textId="77777777" w:rsidTr="00646514">
        <w:tc>
          <w:tcPr>
            <w:tcW w:w="562" w:type="dxa"/>
          </w:tcPr>
          <w:p w14:paraId="547424C3" w14:textId="77777777" w:rsidR="00795575" w:rsidRDefault="00795575" w:rsidP="00646514">
            <w:pPr>
              <w:jc w:val="center"/>
            </w:pPr>
            <w:r>
              <w:t>2.</w:t>
            </w:r>
          </w:p>
        </w:tc>
        <w:tc>
          <w:tcPr>
            <w:tcW w:w="8498" w:type="dxa"/>
          </w:tcPr>
          <w:p w14:paraId="06B32B1A" w14:textId="77777777" w:rsidR="00795575" w:rsidRPr="00BD731A" w:rsidRDefault="00795575" w:rsidP="00646514">
            <w:pPr>
              <w:jc w:val="both"/>
              <w:rPr>
                <w:sz w:val="18"/>
                <w:szCs w:val="18"/>
              </w:rPr>
            </w:pPr>
            <w:r w:rsidRPr="00BD731A">
              <w:rPr>
                <w:sz w:val="18"/>
                <w:szCs w:val="18"/>
              </w:rPr>
              <w:t>Pozivanje Općinskog Povjerenstva te izrada popisa i šteta sukladno Zakonu o ublažavanju i uklanjanju posljedica prirodnih nepogoda (NN 16/19)</w:t>
            </w:r>
          </w:p>
        </w:tc>
      </w:tr>
      <w:tr w:rsidR="00795575" w14:paraId="30F88786" w14:textId="77777777" w:rsidTr="00646514">
        <w:tc>
          <w:tcPr>
            <w:tcW w:w="562" w:type="dxa"/>
          </w:tcPr>
          <w:p w14:paraId="0818C90B" w14:textId="77777777" w:rsidR="00795575" w:rsidRDefault="00795575" w:rsidP="00646514">
            <w:pPr>
              <w:jc w:val="center"/>
            </w:pPr>
            <w:r>
              <w:t>3.</w:t>
            </w:r>
          </w:p>
        </w:tc>
        <w:tc>
          <w:tcPr>
            <w:tcW w:w="8498" w:type="dxa"/>
          </w:tcPr>
          <w:p w14:paraId="39E568F6" w14:textId="77777777" w:rsidR="00795575" w:rsidRPr="00BD731A" w:rsidRDefault="00795575" w:rsidP="00646514">
            <w:pPr>
              <w:jc w:val="both"/>
              <w:rPr>
                <w:sz w:val="18"/>
                <w:szCs w:val="18"/>
              </w:rPr>
            </w:pPr>
            <w:r w:rsidRPr="00BD731A">
              <w:rPr>
                <w:sz w:val="18"/>
                <w:szCs w:val="18"/>
              </w:rPr>
              <w:t>Pozivanje Stožera CZ, aktiviranje operativnih snaga CZ Općine Tompojevci</w:t>
            </w:r>
          </w:p>
        </w:tc>
      </w:tr>
      <w:tr w:rsidR="00795575" w14:paraId="312EE625" w14:textId="77777777" w:rsidTr="00646514">
        <w:tc>
          <w:tcPr>
            <w:tcW w:w="562" w:type="dxa"/>
          </w:tcPr>
          <w:p w14:paraId="4973F792" w14:textId="77777777" w:rsidR="00795575" w:rsidRDefault="00795575" w:rsidP="00646514">
            <w:pPr>
              <w:jc w:val="center"/>
            </w:pPr>
            <w:r>
              <w:t>4.</w:t>
            </w:r>
          </w:p>
        </w:tc>
        <w:tc>
          <w:tcPr>
            <w:tcW w:w="8498" w:type="dxa"/>
          </w:tcPr>
          <w:p w14:paraId="00ED785B" w14:textId="77777777" w:rsidR="00795575" w:rsidRPr="00BD731A" w:rsidRDefault="00795575" w:rsidP="00646514">
            <w:pPr>
              <w:jc w:val="both"/>
              <w:rPr>
                <w:sz w:val="18"/>
                <w:szCs w:val="18"/>
              </w:rPr>
            </w:pPr>
            <w:r w:rsidRPr="00BD731A">
              <w:rPr>
                <w:sz w:val="18"/>
                <w:szCs w:val="18"/>
              </w:rPr>
              <w:t>Prikupljanje informacija o naseljima u kojima su se dogodile najveće materijalne štete</w:t>
            </w:r>
          </w:p>
        </w:tc>
      </w:tr>
      <w:tr w:rsidR="00795575" w14:paraId="7F570084" w14:textId="77777777" w:rsidTr="00646514">
        <w:tc>
          <w:tcPr>
            <w:tcW w:w="562" w:type="dxa"/>
          </w:tcPr>
          <w:p w14:paraId="6F3FDDED" w14:textId="77777777" w:rsidR="00795575" w:rsidRDefault="00795575" w:rsidP="00646514">
            <w:pPr>
              <w:jc w:val="center"/>
            </w:pPr>
            <w:r>
              <w:t>5.</w:t>
            </w:r>
          </w:p>
        </w:tc>
        <w:tc>
          <w:tcPr>
            <w:tcW w:w="8498" w:type="dxa"/>
          </w:tcPr>
          <w:p w14:paraId="0031B331" w14:textId="77777777" w:rsidR="00795575" w:rsidRPr="00BD731A" w:rsidRDefault="00795575" w:rsidP="00646514">
            <w:pPr>
              <w:jc w:val="both"/>
              <w:rPr>
                <w:sz w:val="18"/>
                <w:szCs w:val="18"/>
              </w:rPr>
            </w:pPr>
            <w:r w:rsidRPr="00BD731A">
              <w:rPr>
                <w:sz w:val="18"/>
                <w:szCs w:val="18"/>
              </w:rPr>
              <w:t>Utvrđivanje o funkcioniranju:</w:t>
            </w:r>
          </w:p>
          <w:p w14:paraId="0DB411D5" w14:textId="77777777" w:rsidR="00795575" w:rsidRPr="00BD731A" w:rsidRDefault="00795575" w:rsidP="00646514">
            <w:pPr>
              <w:pStyle w:val="Odlomakpopisa"/>
              <w:numPr>
                <w:ilvl w:val="0"/>
                <w:numId w:val="5"/>
              </w:numPr>
              <w:jc w:val="both"/>
              <w:rPr>
                <w:sz w:val="18"/>
                <w:szCs w:val="18"/>
              </w:rPr>
            </w:pPr>
            <w:r w:rsidRPr="00BD731A">
              <w:rPr>
                <w:sz w:val="18"/>
                <w:szCs w:val="18"/>
              </w:rPr>
              <w:t>sustava za vodoopskrbu</w:t>
            </w:r>
          </w:p>
          <w:p w14:paraId="501CC03E" w14:textId="77777777" w:rsidR="00795575" w:rsidRPr="00BD731A" w:rsidRDefault="00795575" w:rsidP="00646514">
            <w:pPr>
              <w:pStyle w:val="Odlomakpopisa"/>
              <w:numPr>
                <w:ilvl w:val="0"/>
                <w:numId w:val="5"/>
              </w:numPr>
              <w:jc w:val="both"/>
              <w:rPr>
                <w:sz w:val="18"/>
                <w:szCs w:val="18"/>
              </w:rPr>
            </w:pPr>
            <w:r w:rsidRPr="00BD731A">
              <w:rPr>
                <w:sz w:val="18"/>
                <w:szCs w:val="18"/>
              </w:rPr>
              <w:t>sustava za elektroopskrbu</w:t>
            </w:r>
          </w:p>
          <w:p w14:paraId="7A07E4A4" w14:textId="77777777" w:rsidR="00795575" w:rsidRPr="00BD731A" w:rsidRDefault="00795575" w:rsidP="00646514">
            <w:pPr>
              <w:pStyle w:val="Odlomakpopisa"/>
              <w:numPr>
                <w:ilvl w:val="0"/>
                <w:numId w:val="5"/>
              </w:numPr>
              <w:jc w:val="both"/>
              <w:rPr>
                <w:sz w:val="18"/>
                <w:szCs w:val="18"/>
              </w:rPr>
            </w:pPr>
            <w:r w:rsidRPr="00BD731A">
              <w:rPr>
                <w:sz w:val="18"/>
                <w:szCs w:val="18"/>
              </w:rPr>
              <w:t xml:space="preserve">sustava telekomunikacija </w:t>
            </w:r>
          </w:p>
          <w:p w14:paraId="1BDB5CFE" w14:textId="77777777" w:rsidR="00795575" w:rsidRPr="00BD731A" w:rsidRDefault="00795575" w:rsidP="00646514">
            <w:pPr>
              <w:pStyle w:val="Odlomakpopisa"/>
              <w:numPr>
                <w:ilvl w:val="0"/>
                <w:numId w:val="5"/>
              </w:numPr>
              <w:jc w:val="both"/>
              <w:rPr>
                <w:sz w:val="18"/>
                <w:szCs w:val="18"/>
              </w:rPr>
            </w:pPr>
            <w:r w:rsidRPr="00BD731A">
              <w:rPr>
                <w:sz w:val="18"/>
                <w:szCs w:val="18"/>
              </w:rPr>
              <w:t>prikupljanje informacija o prohodnosti prometnica</w:t>
            </w:r>
          </w:p>
          <w:p w14:paraId="498B4807" w14:textId="77777777" w:rsidR="00795575" w:rsidRPr="00BD731A" w:rsidRDefault="00795575" w:rsidP="00646514">
            <w:pPr>
              <w:pStyle w:val="Odlomakpopisa"/>
              <w:numPr>
                <w:ilvl w:val="0"/>
                <w:numId w:val="5"/>
              </w:numPr>
              <w:jc w:val="both"/>
              <w:rPr>
                <w:sz w:val="18"/>
                <w:szCs w:val="18"/>
              </w:rPr>
            </w:pPr>
            <w:r w:rsidRPr="00BD731A">
              <w:rPr>
                <w:sz w:val="18"/>
                <w:szCs w:val="18"/>
              </w:rPr>
              <w:t>prikupljanje informacija o stanju društvenih i stambenih objekata na prostoru</w:t>
            </w:r>
          </w:p>
        </w:tc>
      </w:tr>
      <w:tr w:rsidR="00795575" w14:paraId="66BFFDDF" w14:textId="77777777" w:rsidTr="00646514">
        <w:tc>
          <w:tcPr>
            <w:tcW w:w="562" w:type="dxa"/>
          </w:tcPr>
          <w:p w14:paraId="47BBCF33" w14:textId="77777777" w:rsidR="00795575" w:rsidRDefault="00795575" w:rsidP="00646514">
            <w:pPr>
              <w:jc w:val="center"/>
            </w:pPr>
            <w:r>
              <w:t>6.</w:t>
            </w:r>
          </w:p>
        </w:tc>
        <w:tc>
          <w:tcPr>
            <w:tcW w:w="8498" w:type="dxa"/>
          </w:tcPr>
          <w:p w14:paraId="0B08AC20" w14:textId="77777777" w:rsidR="00795575" w:rsidRPr="00BD731A" w:rsidRDefault="00795575" w:rsidP="00646514">
            <w:pPr>
              <w:jc w:val="both"/>
              <w:rPr>
                <w:sz w:val="18"/>
                <w:szCs w:val="18"/>
              </w:rPr>
            </w:pPr>
            <w:r w:rsidRPr="00BD731A">
              <w:rPr>
                <w:sz w:val="18"/>
                <w:szCs w:val="18"/>
              </w:rPr>
              <w:t>Aktiviranje DVD-a Općine Tompojevci</w:t>
            </w:r>
          </w:p>
        </w:tc>
      </w:tr>
      <w:tr w:rsidR="00795575" w14:paraId="224FE80D" w14:textId="77777777" w:rsidTr="00646514">
        <w:tc>
          <w:tcPr>
            <w:tcW w:w="562" w:type="dxa"/>
          </w:tcPr>
          <w:p w14:paraId="6E7B4154" w14:textId="77777777" w:rsidR="00795575" w:rsidRDefault="00795575" w:rsidP="00646514">
            <w:pPr>
              <w:jc w:val="center"/>
            </w:pPr>
            <w:r>
              <w:t>7.</w:t>
            </w:r>
          </w:p>
        </w:tc>
        <w:tc>
          <w:tcPr>
            <w:tcW w:w="8498" w:type="dxa"/>
          </w:tcPr>
          <w:p w14:paraId="0986343F" w14:textId="77777777" w:rsidR="00795575" w:rsidRPr="00BD731A" w:rsidRDefault="00795575" w:rsidP="00646514">
            <w:pPr>
              <w:jc w:val="both"/>
              <w:rPr>
                <w:sz w:val="18"/>
                <w:szCs w:val="18"/>
              </w:rPr>
            </w:pPr>
            <w:r w:rsidRPr="00BD731A">
              <w:rPr>
                <w:sz w:val="18"/>
                <w:szCs w:val="18"/>
              </w:rPr>
              <w:t>Utvrđivanje redoslijeda u smislu stavljanja u potpunu funkciju telekomunikacija i opskrbu električnom energijom sljedećim prioritetom:</w:t>
            </w:r>
          </w:p>
          <w:p w14:paraId="7C8F0AC2" w14:textId="77777777" w:rsidR="00795575" w:rsidRPr="00BD731A" w:rsidRDefault="00795575" w:rsidP="00646514">
            <w:pPr>
              <w:pStyle w:val="Odlomakpopisa"/>
              <w:numPr>
                <w:ilvl w:val="0"/>
                <w:numId w:val="6"/>
              </w:numPr>
              <w:jc w:val="both"/>
              <w:rPr>
                <w:sz w:val="18"/>
                <w:szCs w:val="18"/>
              </w:rPr>
            </w:pPr>
            <w:r w:rsidRPr="00BD731A">
              <w:rPr>
                <w:sz w:val="18"/>
                <w:szCs w:val="18"/>
              </w:rPr>
              <w:t>vodoopskrbni sustav</w:t>
            </w:r>
          </w:p>
          <w:p w14:paraId="169CA552" w14:textId="77777777" w:rsidR="00795575" w:rsidRPr="00BD731A" w:rsidRDefault="00795575" w:rsidP="00646514">
            <w:pPr>
              <w:pStyle w:val="Odlomakpopisa"/>
              <w:numPr>
                <w:ilvl w:val="0"/>
                <w:numId w:val="6"/>
              </w:numPr>
              <w:jc w:val="both"/>
              <w:rPr>
                <w:sz w:val="18"/>
                <w:szCs w:val="18"/>
              </w:rPr>
            </w:pPr>
            <w:r w:rsidRPr="00BD731A">
              <w:rPr>
                <w:sz w:val="18"/>
                <w:szCs w:val="18"/>
              </w:rPr>
              <w:t>škole</w:t>
            </w:r>
          </w:p>
          <w:p w14:paraId="127F038C" w14:textId="77777777" w:rsidR="00795575" w:rsidRPr="00BD731A" w:rsidRDefault="00795575" w:rsidP="00646514">
            <w:pPr>
              <w:pStyle w:val="Odlomakpopisa"/>
              <w:numPr>
                <w:ilvl w:val="0"/>
                <w:numId w:val="6"/>
              </w:numPr>
              <w:jc w:val="both"/>
              <w:rPr>
                <w:sz w:val="18"/>
                <w:szCs w:val="18"/>
              </w:rPr>
            </w:pPr>
            <w:r w:rsidRPr="00BD731A">
              <w:rPr>
                <w:sz w:val="18"/>
                <w:szCs w:val="18"/>
              </w:rPr>
              <w:t>zdravstvene ustanove</w:t>
            </w:r>
          </w:p>
          <w:p w14:paraId="2DB7D3A6" w14:textId="77777777" w:rsidR="00795575" w:rsidRPr="00BD731A" w:rsidRDefault="00795575" w:rsidP="00646514">
            <w:pPr>
              <w:pStyle w:val="Odlomakpopisa"/>
              <w:numPr>
                <w:ilvl w:val="0"/>
                <w:numId w:val="6"/>
              </w:numPr>
              <w:jc w:val="both"/>
              <w:rPr>
                <w:sz w:val="18"/>
                <w:szCs w:val="18"/>
              </w:rPr>
            </w:pPr>
            <w:r w:rsidRPr="00BD731A">
              <w:rPr>
                <w:sz w:val="18"/>
                <w:szCs w:val="18"/>
              </w:rPr>
              <w:t>trgovine</w:t>
            </w:r>
          </w:p>
          <w:p w14:paraId="003F4D38" w14:textId="77777777" w:rsidR="00795575" w:rsidRPr="00BD731A" w:rsidRDefault="00795575" w:rsidP="00646514">
            <w:pPr>
              <w:pStyle w:val="Odlomakpopisa"/>
              <w:numPr>
                <w:ilvl w:val="0"/>
                <w:numId w:val="6"/>
              </w:numPr>
              <w:jc w:val="both"/>
              <w:rPr>
                <w:sz w:val="18"/>
                <w:szCs w:val="18"/>
              </w:rPr>
            </w:pPr>
            <w:r w:rsidRPr="00BD731A">
              <w:rPr>
                <w:sz w:val="18"/>
                <w:szCs w:val="18"/>
              </w:rPr>
              <w:t>objekti za pripremu hrane</w:t>
            </w:r>
          </w:p>
          <w:p w14:paraId="1781FC84" w14:textId="77777777" w:rsidR="00795575" w:rsidRPr="00BD731A" w:rsidRDefault="00795575" w:rsidP="00646514">
            <w:pPr>
              <w:pStyle w:val="Odlomakpopisa"/>
              <w:numPr>
                <w:ilvl w:val="0"/>
                <w:numId w:val="6"/>
              </w:numPr>
              <w:jc w:val="both"/>
              <w:rPr>
                <w:sz w:val="18"/>
                <w:szCs w:val="18"/>
              </w:rPr>
            </w:pPr>
            <w:r w:rsidRPr="00BD731A">
              <w:rPr>
                <w:sz w:val="18"/>
                <w:szCs w:val="18"/>
              </w:rPr>
              <w:t>vatrogasni i društveni domovi</w:t>
            </w:r>
          </w:p>
          <w:p w14:paraId="70C11D02" w14:textId="77777777" w:rsidR="00795575" w:rsidRPr="00BD731A" w:rsidRDefault="00795575" w:rsidP="00646514">
            <w:pPr>
              <w:pStyle w:val="Odlomakpopisa"/>
              <w:numPr>
                <w:ilvl w:val="0"/>
                <w:numId w:val="6"/>
              </w:numPr>
              <w:jc w:val="both"/>
              <w:rPr>
                <w:sz w:val="18"/>
                <w:szCs w:val="18"/>
              </w:rPr>
            </w:pPr>
            <w:r w:rsidRPr="00BD731A">
              <w:rPr>
                <w:sz w:val="18"/>
                <w:szCs w:val="18"/>
              </w:rPr>
              <w:t>pošta</w:t>
            </w:r>
          </w:p>
          <w:p w14:paraId="3B82C1C1" w14:textId="77777777" w:rsidR="00795575" w:rsidRPr="00BD731A" w:rsidRDefault="00795575" w:rsidP="00646514">
            <w:pPr>
              <w:pStyle w:val="Odlomakpopisa"/>
              <w:numPr>
                <w:ilvl w:val="0"/>
                <w:numId w:val="6"/>
              </w:numPr>
              <w:jc w:val="both"/>
              <w:rPr>
                <w:sz w:val="18"/>
                <w:szCs w:val="18"/>
              </w:rPr>
            </w:pPr>
            <w:r w:rsidRPr="00BD731A">
              <w:rPr>
                <w:sz w:val="18"/>
                <w:szCs w:val="18"/>
              </w:rPr>
              <w:t>ostali korisnici</w:t>
            </w:r>
          </w:p>
        </w:tc>
      </w:tr>
      <w:tr w:rsidR="00795575" w14:paraId="7B99CCC7" w14:textId="77777777" w:rsidTr="00646514">
        <w:tc>
          <w:tcPr>
            <w:tcW w:w="562" w:type="dxa"/>
          </w:tcPr>
          <w:p w14:paraId="6E85F384" w14:textId="77777777" w:rsidR="00795575" w:rsidRDefault="00795575" w:rsidP="00646514">
            <w:pPr>
              <w:jc w:val="center"/>
            </w:pPr>
            <w:r>
              <w:t>8.</w:t>
            </w:r>
          </w:p>
        </w:tc>
        <w:tc>
          <w:tcPr>
            <w:tcW w:w="8498" w:type="dxa"/>
          </w:tcPr>
          <w:p w14:paraId="23DC0305" w14:textId="77777777" w:rsidR="00795575" w:rsidRPr="00BD731A" w:rsidRDefault="00795575" w:rsidP="00646514">
            <w:pPr>
              <w:jc w:val="both"/>
              <w:rPr>
                <w:sz w:val="18"/>
                <w:szCs w:val="18"/>
              </w:rPr>
            </w:pPr>
            <w:r w:rsidRPr="00BD731A">
              <w:rPr>
                <w:sz w:val="18"/>
                <w:szCs w:val="18"/>
              </w:rPr>
              <w:t>Utvrđivanje redoslijeda u smislu stavljanja u potpunu funkciju prometnica na području Općine sljedećim prioritetom:</w:t>
            </w:r>
          </w:p>
          <w:p w14:paraId="4A6C983A" w14:textId="77777777" w:rsidR="00795575" w:rsidRPr="00BD731A" w:rsidRDefault="00795575" w:rsidP="00646514">
            <w:pPr>
              <w:pStyle w:val="Odlomakpopisa"/>
              <w:numPr>
                <w:ilvl w:val="0"/>
                <w:numId w:val="7"/>
              </w:numPr>
              <w:jc w:val="both"/>
              <w:rPr>
                <w:sz w:val="18"/>
                <w:szCs w:val="18"/>
              </w:rPr>
            </w:pPr>
            <w:r w:rsidRPr="00BD731A">
              <w:rPr>
                <w:sz w:val="18"/>
                <w:szCs w:val="18"/>
              </w:rPr>
              <w:t>državne ceste</w:t>
            </w:r>
          </w:p>
          <w:p w14:paraId="4318D8DD" w14:textId="77777777" w:rsidR="00795575" w:rsidRPr="00BD731A" w:rsidRDefault="00795575" w:rsidP="00646514">
            <w:pPr>
              <w:pStyle w:val="Odlomakpopisa"/>
              <w:numPr>
                <w:ilvl w:val="0"/>
                <w:numId w:val="7"/>
              </w:numPr>
              <w:jc w:val="both"/>
              <w:rPr>
                <w:sz w:val="18"/>
                <w:szCs w:val="18"/>
              </w:rPr>
            </w:pPr>
            <w:r w:rsidRPr="00BD731A">
              <w:rPr>
                <w:sz w:val="18"/>
                <w:szCs w:val="18"/>
              </w:rPr>
              <w:t>županijske ceste</w:t>
            </w:r>
          </w:p>
          <w:p w14:paraId="2B44706D" w14:textId="77777777" w:rsidR="00795575" w:rsidRPr="00BD731A" w:rsidRDefault="00795575" w:rsidP="00646514">
            <w:pPr>
              <w:pStyle w:val="Odlomakpopisa"/>
              <w:numPr>
                <w:ilvl w:val="0"/>
                <w:numId w:val="7"/>
              </w:numPr>
              <w:jc w:val="both"/>
              <w:rPr>
                <w:sz w:val="18"/>
                <w:szCs w:val="18"/>
              </w:rPr>
            </w:pPr>
            <w:r w:rsidRPr="00BD731A">
              <w:rPr>
                <w:sz w:val="18"/>
                <w:szCs w:val="18"/>
              </w:rPr>
              <w:t>lokalne ceste</w:t>
            </w:r>
          </w:p>
        </w:tc>
      </w:tr>
      <w:tr w:rsidR="00795575" w14:paraId="0500065C" w14:textId="77777777" w:rsidTr="00646514">
        <w:tc>
          <w:tcPr>
            <w:tcW w:w="562" w:type="dxa"/>
          </w:tcPr>
          <w:p w14:paraId="5651DD8F" w14:textId="77777777" w:rsidR="00795575" w:rsidRDefault="00795575" w:rsidP="00646514">
            <w:pPr>
              <w:jc w:val="center"/>
            </w:pPr>
            <w:r>
              <w:t>9.</w:t>
            </w:r>
          </w:p>
        </w:tc>
        <w:tc>
          <w:tcPr>
            <w:tcW w:w="8498" w:type="dxa"/>
          </w:tcPr>
          <w:p w14:paraId="1DADAD1D" w14:textId="77777777" w:rsidR="00795575" w:rsidRPr="00BD731A" w:rsidRDefault="00795575" w:rsidP="00646514">
            <w:pPr>
              <w:jc w:val="both"/>
              <w:rPr>
                <w:sz w:val="18"/>
                <w:szCs w:val="18"/>
              </w:rPr>
            </w:pPr>
            <w:r w:rsidRPr="00BD731A">
              <w:rPr>
                <w:sz w:val="18"/>
                <w:szCs w:val="18"/>
              </w:rPr>
              <w:t>Utvrđivanje redoslijeda u smislu privremene sanacije oštećenja sljedećih objekata:</w:t>
            </w:r>
          </w:p>
          <w:p w14:paraId="2AD6F62C" w14:textId="77777777" w:rsidR="00795575" w:rsidRPr="00BD731A" w:rsidRDefault="00795575" w:rsidP="00646514">
            <w:pPr>
              <w:pStyle w:val="Odlomakpopisa"/>
              <w:numPr>
                <w:ilvl w:val="0"/>
                <w:numId w:val="8"/>
              </w:numPr>
              <w:jc w:val="both"/>
              <w:rPr>
                <w:sz w:val="18"/>
                <w:szCs w:val="18"/>
              </w:rPr>
            </w:pPr>
            <w:r w:rsidRPr="00BD731A">
              <w:rPr>
                <w:sz w:val="18"/>
                <w:szCs w:val="18"/>
              </w:rPr>
              <w:t>zdravstvene ustanove</w:t>
            </w:r>
          </w:p>
          <w:p w14:paraId="13AEB826" w14:textId="77777777" w:rsidR="00795575" w:rsidRPr="00BD731A" w:rsidRDefault="00795575" w:rsidP="00646514">
            <w:pPr>
              <w:pStyle w:val="Odlomakpopisa"/>
              <w:numPr>
                <w:ilvl w:val="0"/>
                <w:numId w:val="8"/>
              </w:numPr>
              <w:jc w:val="both"/>
              <w:rPr>
                <w:sz w:val="18"/>
                <w:szCs w:val="18"/>
              </w:rPr>
            </w:pPr>
            <w:r w:rsidRPr="00BD731A">
              <w:rPr>
                <w:sz w:val="18"/>
                <w:szCs w:val="18"/>
              </w:rPr>
              <w:t>škole</w:t>
            </w:r>
          </w:p>
          <w:p w14:paraId="30DB4C31" w14:textId="77777777" w:rsidR="00795575" w:rsidRPr="00BD731A" w:rsidRDefault="00795575" w:rsidP="00646514">
            <w:pPr>
              <w:pStyle w:val="Odlomakpopisa"/>
              <w:numPr>
                <w:ilvl w:val="0"/>
                <w:numId w:val="8"/>
              </w:numPr>
              <w:jc w:val="both"/>
              <w:rPr>
                <w:sz w:val="18"/>
                <w:szCs w:val="18"/>
              </w:rPr>
            </w:pPr>
            <w:r w:rsidRPr="00BD731A">
              <w:rPr>
                <w:sz w:val="18"/>
                <w:szCs w:val="18"/>
              </w:rPr>
              <w:t>trgovine</w:t>
            </w:r>
          </w:p>
          <w:p w14:paraId="6806CB17" w14:textId="77777777" w:rsidR="00795575" w:rsidRPr="00BD731A" w:rsidRDefault="00795575" w:rsidP="00646514">
            <w:pPr>
              <w:pStyle w:val="Odlomakpopisa"/>
              <w:numPr>
                <w:ilvl w:val="0"/>
                <w:numId w:val="8"/>
              </w:numPr>
              <w:jc w:val="both"/>
              <w:rPr>
                <w:sz w:val="18"/>
                <w:szCs w:val="18"/>
              </w:rPr>
            </w:pPr>
            <w:r w:rsidRPr="00BD731A">
              <w:rPr>
                <w:sz w:val="18"/>
                <w:szCs w:val="18"/>
              </w:rPr>
              <w:t>vatrogasni i društveni domovi</w:t>
            </w:r>
          </w:p>
          <w:p w14:paraId="67AA22A5" w14:textId="77777777" w:rsidR="00795575" w:rsidRPr="00BD731A" w:rsidRDefault="00795575" w:rsidP="00646514">
            <w:pPr>
              <w:pStyle w:val="Odlomakpopisa"/>
              <w:numPr>
                <w:ilvl w:val="0"/>
                <w:numId w:val="8"/>
              </w:numPr>
              <w:jc w:val="both"/>
              <w:rPr>
                <w:sz w:val="18"/>
                <w:szCs w:val="18"/>
              </w:rPr>
            </w:pPr>
            <w:r w:rsidRPr="00BD731A">
              <w:rPr>
                <w:sz w:val="18"/>
                <w:szCs w:val="18"/>
              </w:rPr>
              <w:t>privatni objekti prema stupnju oštećenja</w:t>
            </w:r>
          </w:p>
        </w:tc>
      </w:tr>
      <w:tr w:rsidR="00795575" w14:paraId="768FE316" w14:textId="77777777" w:rsidTr="00646514">
        <w:tc>
          <w:tcPr>
            <w:tcW w:w="562" w:type="dxa"/>
          </w:tcPr>
          <w:p w14:paraId="6D00B8E8" w14:textId="77777777" w:rsidR="00795575" w:rsidRDefault="00795575" w:rsidP="00646514">
            <w:pPr>
              <w:jc w:val="center"/>
            </w:pPr>
            <w:r>
              <w:t>10.</w:t>
            </w:r>
          </w:p>
        </w:tc>
        <w:tc>
          <w:tcPr>
            <w:tcW w:w="8498" w:type="dxa"/>
          </w:tcPr>
          <w:p w14:paraId="4FC2930B" w14:textId="77777777" w:rsidR="00795575" w:rsidRPr="00BD731A" w:rsidRDefault="00795575" w:rsidP="00646514">
            <w:pPr>
              <w:jc w:val="both"/>
              <w:rPr>
                <w:sz w:val="18"/>
                <w:szCs w:val="18"/>
              </w:rPr>
            </w:pPr>
            <w:r>
              <w:rPr>
                <w:sz w:val="18"/>
                <w:szCs w:val="18"/>
              </w:rPr>
              <w:t>Pozivanje vlasnika poduzeća i obrta koji se bave takvom vrstom djelatnosti koja može izvršiti privremenu sanaciju štete</w:t>
            </w:r>
          </w:p>
        </w:tc>
      </w:tr>
      <w:tr w:rsidR="00795575" w14:paraId="38CE43A4" w14:textId="77777777" w:rsidTr="00646514">
        <w:tc>
          <w:tcPr>
            <w:tcW w:w="562" w:type="dxa"/>
          </w:tcPr>
          <w:p w14:paraId="0907B7E2" w14:textId="77777777" w:rsidR="00795575" w:rsidRDefault="00795575" w:rsidP="00646514">
            <w:pPr>
              <w:jc w:val="center"/>
            </w:pPr>
            <w:r>
              <w:t>11.</w:t>
            </w:r>
          </w:p>
        </w:tc>
        <w:tc>
          <w:tcPr>
            <w:tcW w:w="8498" w:type="dxa"/>
          </w:tcPr>
          <w:p w14:paraId="08261A5E" w14:textId="77777777" w:rsidR="00795575" w:rsidRDefault="00795575" w:rsidP="00646514">
            <w:pPr>
              <w:jc w:val="both"/>
              <w:rPr>
                <w:sz w:val="18"/>
                <w:szCs w:val="18"/>
              </w:rPr>
            </w:pPr>
            <w:r>
              <w:rPr>
                <w:sz w:val="18"/>
                <w:szCs w:val="18"/>
              </w:rPr>
              <w:t xml:space="preserve">Povjerenstvo nastavlja aktivnosti na popisu i procjeni štete sukladno Zakonu te o rezultatima izvještava Povjerenstvo Vukovarsko-srijemske županije </w:t>
            </w:r>
          </w:p>
        </w:tc>
      </w:tr>
    </w:tbl>
    <w:p w14:paraId="5C05CCF5" w14:textId="77777777" w:rsidR="00795575" w:rsidRDefault="00795575" w:rsidP="00795575">
      <w:pPr>
        <w:spacing w:after="0"/>
        <w:jc w:val="both"/>
      </w:pPr>
    </w:p>
    <w:p w14:paraId="6594BFCC" w14:textId="77777777" w:rsidR="00795575" w:rsidRDefault="00795575" w:rsidP="00795575">
      <w:pPr>
        <w:autoSpaceDE w:val="0"/>
        <w:autoSpaceDN w:val="0"/>
        <w:adjustRightInd w:val="0"/>
        <w:spacing w:after="0" w:line="240" w:lineRule="auto"/>
        <w:rPr>
          <w:rFonts w:cstheme="minorHAnsi"/>
          <w:b/>
          <w:bCs/>
          <w:color w:val="000000"/>
          <w:sz w:val="24"/>
          <w:szCs w:val="24"/>
        </w:rPr>
      </w:pPr>
    </w:p>
    <w:p w14:paraId="11DCD739" w14:textId="77777777" w:rsidR="001B1ECC" w:rsidRPr="00D20045" w:rsidRDefault="001B1ECC" w:rsidP="00795575">
      <w:pPr>
        <w:autoSpaceDE w:val="0"/>
        <w:autoSpaceDN w:val="0"/>
        <w:adjustRightInd w:val="0"/>
        <w:spacing w:after="0" w:line="240" w:lineRule="auto"/>
        <w:rPr>
          <w:rFonts w:cstheme="minorHAnsi"/>
          <w:b/>
          <w:bCs/>
          <w:color w:val="000000"/>
          <w:sz w:val="24"/>
          <w:szCs w:val="24"/>
        </w:rPr>
      </w:pPr>
    </w:p>
    <w:p w14:paraId="168EEB6D" w14:textId="7E8E7118" w:rsidR="00795575" w:rsidRPr="000F4D03" w:rsidRDefault="00306286" w:rsidP="00306286">
      <w:pPr>
        <w:autoSpaceDE w:val="0"/>
        <w:autoSpaceDN w:val="0"/>
        <w:adjustRightInd w:val="0"/>
        <w:spacing w:after="0" w:line="240" w:lineRule="auto"/>
        <w:rPr>
          <w:rFonts w:cstheme="minorHAnsi"/>
          <w:b/>
          <w:bCs/>
          <w:i/>
          <w:iCs/>
          <w:color w:val="000000"/>
          <w:u w:val="single"/>
        </w:rPr>
      </w:pPr>
      <w:r w:rsidRPr="000F4D03">
        <w:rPr>
          <w:rFonts w:cstheme="minorHAnsi"/>
          <w:b/>
          <w:bCs/>
          <w:i/>
          <w:iCs/>
          <w:color w:val="000000"/>
          <w:u w:val="single"/>
        </w:rPr>
        <w:t>Proglašenje prirodne nepogode</w:t>
      </w:r>
    </w:p>
    <w:p w14:paraId="03EA60CF" w14:textId="77777777" w:rsidR="00795575" w:rsidRPr="001B1ECC" w:rsidRDefault="00795575" w:rsidP="00795575">
      <w:pPr>
        <w:autoSpaceDE w:val="0"/>
        <w:autoSpaceDN w:val="0"/>
        <w:adjustRightInd w:val="0"/>
        <w:spacing w:after="0" w:line="240" w:lineRule="auto"/>
        <w:jc w:val="both"/>
        <w:rPr>
          <w:rFonts w:cstheme="minorHAnsi"/>
          <w:b/>
          <w:bCs/>
          <w:color w:val="000000"/>
        </w:rPr>
      </w:pPr>
    </w:p>
    <w:p w14:paraId="51909F1E" w14:textId="77777777" w:rsidR="00795575" w:rsidRPr="001B1ECC" w:rsidRDefault="00795575" w:rsidP="00795575">
      <w:pPr>
        <w:pStyle w:val="Default"/>
        <w:jc w:val="both"/>
        <w:rPr>
          <w:rFonts w:asciiTheme="minorHAnsi" w:hAnsiTheme="minorHAnsi" w:cstheme="minorHAnsi"/>
          <w:sz w:val="22"/>
          <w:szCs w:val="22"/>
        </w:rPr>
      </w:pPr>
      <w:r w:rsidRPr="001B1ECC">
        <w:rPr>
          <w:rFonts w:asciiTheme="minorHAnsi" w:hAnsiTheme="minorHAnsi" w:cstheme="minorHAnsi"/>
          <w:sz w:val="22"/>
          <w:szCs w:val="22"/>
        </w:rPr>
        <w:t>Odluku o proglašenju prirodne nepogode za Općinu Tompojevci donosi župan Vukovarsko- srijemske županije, na prijedlog Općinskog načelnika Općine Tompojevci.</w:t>
      </w:r>
    </w:p>
    <w:p w14:paraId="5BD9AEF5" w14:textId="492D886D" w:rsidR="0087738C" w:rsidRDefault="00795575" w:rsidP="00795575">
      <w:pPr>
        <w:autoSpaceDE w:val="0"/>
        <w:autoSpaceDN w:val="0"/>
        <w:adjustRightInd w:val="0"/>
        <w:spacing w:after="0" w:line="240" w:lineRule="auto"/>
        <w:jc w:val="both"/>
        <w:rPr>
          <w:rFonts w:cstheme="minorHAnsi"/>
          <w:color w:val="000000"/>
        </w:rPr>
      </w:pPr>
      <w:r w:rsidRPr="001B1ECC">
        <w:rPr>
          <w:rFonts w:cstheme="minorHAnsi"/>
          <w:color w:val="000000"/>
        </w:rPr>
        <w:t xml:space="preserve">Na zahtjev Povjerenstva za procjenu štete od prirodnih nepogoda, Općina Tompojevci putem javnog poziva, a po proglašenju prirodne nepogode, obavještava oštećenike, fizičke ili pravne osobe na čijoj je imovini utvrđena šteta od prirodnih nepogoda da prijave štetu na imovini Povjerenstvu za procjenu šteta od prirodnih nepogoda u pisanom obliku, na propisanom obrascu, najkasnije u roku od 8 dana od dana donošenja Odluke o proglašenju prirodne nepogode. Općinsko povjerenstvo, u Registar šteta unosi prijave prvih procjena šteta i prijave konačnih procjena šteta, jedinstvene cijene te izvješća o utrošku dodijeljenih sredstava pomoći Općinskog povjerenstava u skladu s obrascima i elektroničkim sučeljem. Podaci iz Registra šteta koriste se kao osnova za određenje sredstava pomoći za djelomičnu sanaciju šteta nastalih </w:t>
      </w:r>
      <w:r w:rsidRPr="0087738C">
        <w:rPr>
          <w:rFonts w:cstheme="minorHAnsi"/>
          <w:color w:val="000000"/>
        </w:rPr>
        <w:t xml:space="preserve">zbog prirodnih nepogoda te za izradu izvješća o radu Državnog povjerenstva. </w:t>
      </w:r>
    </w:p>
    <w:p w14:paraId="55B3C005" w14:textId="77777777" w:rsidR="00B712B8" w:rsidRPr="00B712B8" w:rsidRDefault="00B712B8" w:rsidP="00795575">
      <w:pPr>
        <w:autoSpaceDE w:val="0"/>
        <w:autoSpaceDN w:val="0"/>
        <w:adjustRightInd w:val="0"/>
        <w:spacing w:after="0" w:line="240" w:lineRule="auto"/>
        <w:jc w:val="both"/>
        <w:rPr>
          <w:rFonts w:cstheme="minorHAnsi"/>
          <w:color w:val="000000"/>
        </w:rPr>
      </w:pPr>
    </w:p>
    <w:p w14:paraId="26E7EBAE" w14:textId="77777777" w:rsidR="00795575" w:rsidRPr="001B1ECC" w:rsidRDefault="00795575" w:rsidP="00795575">
      <w:pPr>
        <w:spacing w:after="0"/>
        <w:jc w:val="both"/>
        <w:rPr>
          <w:rFonts w:cstheme="minorHAnsi"/>
          <w:b/>
          <w:bCs/>
        </w:rPr>
      </w:pPr>
    </w:p>
    <w:p w14:paraId="2A492A7C" w14:textId="4375DF8C" w:rsidR="00795575" w:rsidRPr="001B1ECC" w:rsidRDefault="00795575" w:rsidP="00795575">
      <w:pPr>
        <w:pStyle w:val="Odlomakpopisa"/>
        <w:numPr>
          <w:ilvl w:val="0"/>
          <w:numId w:val="30"/>
        </w:numPr>
        <w:spacing w:after="0"/>
        <w:jc w:val="both"/>
        <w:rPr>
          <w:rFonts w:cstheme="minorHAnsi"/>
          <w:b/>
          <w:bCs/>
        </w:rPr>
      </w:pPr>
      <w:r w:rsidRPr="001B1ECC">
        <w:rPr>
          <w:rFonts w:cstheme="minorHAnsi"/>
          <w:b/>
          <w:bCs/>
        </w:rPr>
        <w:t>PROCJENE OSIGURANJA OPREME I DRUGIH SREDSTAVA ZA ZAŠTITU I SPRJEČAVANJE STRADANJA IMOVINE, GOSPODARSKIH FUNKCIJA I STRADANJA STANOVNIŠTVA</w:t>
      </w:r>
    </w:p>
    <w:p w14:paraId="53EF9A55" w14:textId="77777777" w:rsidR="00795575" w:rsidRPr="001B1ECC" w:rsidRDefault="00795575" w:rsidP="00795575">
      <w:pPr>
        <w:spacing w:after="0"/>
        <w:jc w:val="both"/>
        <w:rPr>
          <w:rFonts w:cstheme="minorHAnsi"/>
        </w:rPr>
      </w:pPr>
    </w:p>
    <w:p w14:paraId="72308503" w14:textId="1EB6C04E" w:rsidR="00795575" w:rsidRPr="001B1ECC" w:rsidRDefault="00795575" w:rsidP="00795575">
      <w:pPr>
        <w:spacing w:after="0"/>
        <w:jc w:val="both"/>
        <w:rPr>
          <w:rFonts w:cstheme="minorHAnsi"/>
        </w:rPr>
      </w:pPr>
      <w:r w:rsidRPr="001B1ECC">
        <w:rPr>
          <w:rFonts w:cstheme="minorHAnsi"/>
        </w:rPr>
        <w:t xml:space="preserve">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 Opremom i sredstvima raspolažu subjekti koji su navedeni kao nositelji mjera za otklanjanje izravnih posljedica prirodnih nepogoda. Gospodarski subjekti koji raspolažu opremom za izvođenje potrebnih radnji u slučaju sanacije u okviru svoje redovne djelatnosti odrađuju preventivne mjere za smanjenje šteta pri nastajanju elementarne nepogode. Raspoloživa sredstva i opremu u privatnom vlasništvu koju bi se moglo staviti na raspolaganje u slučaju potrebe teško je procijeniti. </w:t>
      </w:r>
    </w:p>
    <w:p w14:paraId="4A6BBB00" w14:textId="77777777" w:rsidR="00795575" w:rsidRPr="001B1ECC" w:rsidRDefault="00795575" w:rsidP="00795575">
      <w:pPr>
        <w:spacing w:after="0"/>
        <w:jc w:val="both"/>
        <w:rPr>
          <w:rFonts w:cstheme="minorHAnsi"/>
        </w:rPr>
      </w:pPr>
    </w:p>
    <w:p w14:paraId="21F1D308" w14:textId="2FF01B6E" w:rsidR="00795575" w:rsidRPr="001B1ECC" w:rsidRDefault="00795575" w:rsidP="00795575">
      <w:pPr>
        <w:pStyle w:val="Odlomakpopisa"/>
        <w:numPr>
          <w:ilvl w:val="0"/>
          <w:numId w:val="30"/>
        </w:numPr>
        <w:spacing w:after="0"/>
        <w:jc w:val="both"/>
        <w:rPr>
          <w:rFonts w:cstheme="minorHAnsi"/>
          <w:b/>
          <w:bCs/>
        </w:rPr>
      </w:pPr>
      <w:r w:rsidRPr="001B1ECC">
        <w:rPr>
          <w:rFonts w:cstheme="minorHAnsi"/>
          <w:b/>
          <w:bCs/>
        </w:rPr>
        <w:t>OSTALE MJERE KOJE UKLJUČUJU SURADNJU S NADLEŽNIM TIJELIMA</w:t>
      </w:r>
    </w:p>
    <w:p w14:paraId="5539A030" w14:textId="77777777" w:rsidR="00795575" w:rsidRPr="001B1ECC" w:rsidRDefault="00795575" w:rsidP="00795575">
      <w:pPr>
        <w:spacing w:after="0"/>
        <w:jc w:val="both"/>
        <w:rPr>
          <w:rFonts w:cstheme="minorHAnsi"/>
        </w:rPr>
      </w:pPr>
    </w:p>
    <w:p w14:paraId="1EC339D1" w14:textId="77777777" w:rsidR="00795575" w:rsidRPr="001B1ECC" w:rsidRDefault="00795575" w:rsidP="00795575">
      <w:pPr>
        <w:rPr>
          <w:rFonts w:cstheme="minorHAnsi"/>
        </w:rPr>
      </w:pPr>
      <w:r w:rsidRPr="001B1ECC">
        <w:rPr>
          <w:rFonts w:cstheme="minorHAnsi"/>
        </w:rPr>
        <w:t>Kao mjere koje uključuju suradnju s nadležnim tijelima po pitanju prirodnih nepogoda smatraju se:</w:t>
      </w:r>
    </w:p>
    <w:p w14:paraId="428DBB60" w14:textId="77777777" w:rsidR="00795575" w:rsidRPr="001B1ECC" w:rsidRDefault="00795575" w:rsidP="00795575">
      <w:pPr>
        <w:pStyle w:val="Odlomakpopisa"/>
        <w:numPr>
          <w:ilvl w:val="0"/>
          <w:numId w:val="14"/>
        </w:numPr>
        <w:spacing w:before="120" w:after="120" w:line="240" w:lineRule="auto"/>
        <w:jc w:val="both"/>
        <w:rPr>
          <w:rFonts w:cstheme="minorHAnsi"/>
        </w:rPr>
      </w:pPr>
      <w:r w:rsidRPr="001B1ECC">
        <w:rPr>
          <w:rFonts w:cstheme="minorHAnsi"/>
        </w:rPr>
        <w:t>provedba postupka utvrđivanja i procjene štete uslijed prirodnih nepogoda te dodjeljivanje pomoći za ublažavanje i djelomično uklanjanje šteta,</w:t>
      </w:r>
    </w:p>
    <w:p w14:paraId="525A3168" w14:textId="77777777" w:rsidR="00795575" w:rsidRPr="001B1ECC" w:rsidRDefault="00795575" w:rsidP="00795575">
      <w:pPr>
        <w:pStyle w:val="Odlomakpopisa"/>
        <w:numPr>
          <w:ilvl w:val="0"/>
          <w:numId w:val="14"/>
        </w:numPr>
        <w:spacing w:before="120" w:after="120" w:line="240" w:lineRule="auto"/>
        <w:jc w:val="both"/>
        <w:rPr>
          <w:rFonts w:cstheme="minorHAnsi"/>
        </w:rPr>
      </w:pPr>
      <w:r w:rsidRPr="001B1ECC">
        <w:rPr>
          <w:rFonts w:cstheme="minorHAnsi"/>
        </w:rPr>
        <w:t>provedba postupka dodjele žurne pomoći u svrhu djelomične sanacije štete uslijed prirodne nepogode.</w:t>
      </w:r>
    </w:p>
    <w:p w14:paraId="5040FC9D" w14:textId="77777777" w:rsidR="00795575" w:rsidRPr="001B1ECC" w:rsidRDefault="00795575" w:rsidP="00795575">
      <w:pPr>
        <w:jc w:val="both"/>
        <w:rPr>
          <w:rFonts w:cstheme="minorHAnsi"/>
        </w:rPr>
      </w:pPr>
      <w:r w:rsidRPr="001B1ECC">
        <w:rPr>
          <w:rFonts w:cstheme="minorHAnsi"/>
        </w:rPr>
        <w:t>Ako posljedice štete ne zahtijevaju žurni postupak i odobrenje žurne pomoći, šteta se procjenjuje u redovitom postupku.</w:t>
      </w:r>
    </w:p>
    <w:p w14:paraId="6827F317" w14:textId="77777777" w:rsidR="00795575" w:rsidRPr="001B1ECC" w:rsidRDefault="00795575" w:rsidP="00795575">
      <w:pPr>
        <w:jc w:val="both"/>
        <w:rPr>
          <w:rFonts w:cstheme="minorHAnsi"/>
        </w:rPr>
      </w:pPr>
      <w:r w:rsidRPr="001B1ECC">
        <w:rPr>
          <w:rFonts w:cstheme="minorHAnsi"/>
        </w:rPr>
        <w:t>Općinsko povjerenstvo prijavljene konačne procjene štete dostavlja Županijskom povjerenstvu za procjenu šteta od prirodnih nepogoda i nadležnim ministarstvima u roku 50 dana od dana donošenja Odluke o proglašenju prirodne nepogode preko Registra šteta.</w:t>
      </w:r>
    </w:p>
    <w:p w14:paraId="5FA5B450" w14:textId="77777777" w:rsidR="00795575" w:rsidRPr="001B1ECC" w:rsidRDefault="00795575" w:rsidP="00795575">
      <w:pPr>
        <w:jc w:val="both"/>
        <w:rPr>
          <w:rFonts w:cstheme="minorHAnsi"/>
        </w:rPr>
      </w:pPr>
      <w:r w:rsidRPr="001B1ECC">
        <w:rPr>
          <w:rFonts w:cstheme="minorHAnsi"/>
        </w:rPr>
        <w:t>Državno povjerenstvo za procjenu šteta od prirodnih nepogoda provjerava i obrađuje podatke o konačnim procjenama šteta na temelju podataka iz Registra šteta i ostale dokumentacije te utvrđuje iznos pomoći za pojedinu vrstu štete i oštećenike tako da određuje postotak isplate novčanih sredstava u odnosu na iznos konačno potvrđene štete na imovini oštećenika.</w:t>
      </w:r>
    </w:p>
    <w:p w14:paraId="73033DAC" w14:textId="77777777" w:rsidR="00795575" w:rsidRPr="001B1ECC" w:rsidRDefault="00795575" w:rsidP="00795575">
      <w:pPr>
        <w:jc w:val="both"/>
        <w:rPr>
          <w:rFonts w:cstheme="minorHAnsi"/>
        </w:rPr>
      </w:pPr>
      <w:r w:rsidRPr="001B1ECC">
        <w:rPr>
          <w:rFonts w:cstheme="minorHAnsi"/>
        </w:rPr>
        <w:t>Vlada Republike Hrvatske, na prijedlog Državnog povjerenstva za procjenu šteta od prirodnih nepogoda, donosi Odluku o dodjeli pomoći za ublažavanje i djelomično uklanjanje posljedica prirodnih nepogoda.</w:t>
      </w:r>
    </w:p>
    <w:p w14:paraId="5E61DCCE" w14:textId="77777777" w:rsidR="00795575" w:rsidRPr="001B1ECC" w:rsidRDefault="00795575" w:rsidP="00795575">
      <w:pPr>
        <w:jc w:val="both"/>
        <w:rPr>
          <w:rFonts w:cstheme="minorHAnsi"/>
        </w:rPr>
      </w:pPr>
      <w:r w:rsidRPr="001B1ECC">
        <w:rPr>
          <w:rFonts w:cstheme="minorHAnsi"/>
        </w:rPr>
        <w:lastRenderedPageBreak/>
        <w:t xml:space="preserve">Novčana sredstva i druge vrste pomoći za djelomičnu sanaciju šteta od prirodnih nepogoda na imovini oštećenika osiguravaju se iz: </w:t>
      </w:r>
    </w:p>
    <w:p w14:paraId="6B60A546" w14:textId="77777777" w:rsidR="00795575" w:rsidRPr="001B1ECC" w:rsidRDefault="00795575" w:rsidP="00795575">
      <w:pPr>
        <w:pStyle w:val="Odlomakpopisa"/>
        <w:numPr>
          <w:ilvl w:val="0"/>
          <w:numId w:val="17"/>
        </w:numPr>
        <w:jc w:val="both"/>
        <w:rPr>
          <w:rFonts w:eastAsia="Calibri" w:cstheme="minorHAnsi"/>
        </w:rPr>
      </w:pPr>
      <w:r w:rsidRPr="001B1ECC">
        <w:rPr>
          <w:rFonts w:eastAsia="Calibri" w:cstheme="minorHAnsi"/>
        </w:rPr>
        <w:t>Državnog proračuna s proračunskog razdjela ministarstva nadležnog za financije,</w:t>
      </w:r>
    </w:p>
    <w:p w14:paraId="75B1517B" w14:textId="77777777" w:rsidR="00795575" w:rsidRPr="001B1ECC" w:rsidRDefault="00795575" w:rsidP="00795575">
      <w:pPr>
        <w:pStyle w:val="Odlomakpopisa"/>
        <w:numPr>
          <w:ilvl w:val="0"/>
          <w:numId w:val="17"/>
        </w:numPr>
        <w:jc w:val="both"/>
        <w:rPr>
          <w:rFonts w:eastAsia="Calibri" w:cstheme="minorHAnsi"/>
        </w:rPr>
      </w:pPr>
      <w:r w:rsidRPr="001B1ECC">
        <w:rPr>
          <w:rFonts w:eastAsia="Calibri" w:cstheme="minorHAnsi"/>
        </w:rPr>
        <w:t xml:space="preserve">Fondova Europske unije, i </w:t>
      </w:r>
    </w:p>
    <w:p w14:paraId="2E8FE0FB" w14:textId="77777777" w:rsidR="00795575" w:rsidRPr="001B1ECC" w:rsidRDefault="00795575" w:rsidP="00795575">
      <w:pPr>
        <w:pStyle w:val="Odlomakpopisa"/>
        <w:numPr>
          <w:ilvl w:val="0"/>
          <w:numId w:val="17"/>
        </w:numPr>
        <w:jc w:val="both"/>
        <w:rPr>
          <w:rFonts w:eastAsia="Calibri" w:cstheme="minorHAnsi"/>
        </w:rPr>
      </w:pPr>
      <w:r w:rsidRPr="001B1ECC">
        <w:rPr>
          <w:rFonts w:eastAsia="Calibri" w:cstheme="minorHAnsi"/>
        </w:rPr>
        <w:t>Donacija.</w:t>
      </w:r>
    </w:p>
    <w:p w14:paraId="60B6DC6A" w14:textId="77777777" w:rsidR="00795575" w:rsidRPr="001B1ECC" w:rsidRDefault="00795575" w:rsidP="00795575">
      <w:pPr>
        <w:jc w:val="both"/>
        <w:rPr>
          <w:rFonts w:cstheme="minorHAnsi"/>
        </w:rPr>
      </w:pPr>
      <w:r w:rsidRPr="001B1ECC">
        <w:rPr>
          <w:rFonts w:cstheme="minorHAnsi"/>
        </w:rPr>
        <w:t>Žurna pomoć dodjeljuje se u svrhu djelomične sanacije štete od prirodnih nepogoda u tekućoj kalendarskoj godini za podmirenje troškova sanacije šteta na javnoj infrastrukturi, troškova nabave opreme za saniranje posljedica prirodne nepogode, za podmirenje drugih troškova saniranja šteta od prirodne nepogode za koje ne postoje dostatni financijski izvori namijenjeni sprječavanju daljnjih šteta koje mogu ugroziti gospodarsko funkcioniranje i štetno djelovati na život i zdravlje stanovništva te onečistiti prirodni okoliš. Žurna pomoć dodjeljuje se i oštećenicima fizičkim osobama koje nisu poduzetnici, a koji su pretrpjeli štete na imovini, posebice ugroženim skupinama, starijima i bolesnima i ostalima kojima prijeti ugroza zdravlja i života na području zahvaćenom prirodnom nepogodom.</w:t>
      </w:r>
    </w:p>
    <w:p w14:paraId="6232C98A" w14:textId="77777777" w:rsidR="00795575" w:rsidRPr="001B1ECC" w:rsidRDefault="00795575" w:rsidP="00795575">
      <w:pPr>
        <w:jc w:val="both"/>
        <w:rPr>
          <w:rFonts w:cstheme="minorHAnsi"/>
        </w:rPr>
      </w:pPr>
      <w:r w:rsidRPr="001B1ECC">
        <w:rPr>
          <w:rFonts w:cstheme="minorHAnsi"/>
        </w:rPr>
        <w:t>Žurnu pomoć Vlade Republike Hrvatske dodjeljuje se na temelju Odluke o dodjeli žurne pomoći, na prijedlog Državnog, županijskog i općinskog/gradskog povjerenstva.</w:t>
      </w:r>
    </w:p>
    <w:p w14:paraId="516A96B6" w14:textId="77777777" w:rsidR="00795575" w:rsidRPr="001B1ECC" w:rsidRDefault="00795575" w:rsidP="00795575">
      <w:pPr>
        <w:spacing w:after="0"/>
        <w:jc w:val="both"/>
        <w:rPr>
          <w:rFonts w:cstheme="minorHAnsi"/>
        </w:rPr>
      </w:pPr>
      <w:r w:rsidRPr="001B1ECC">
        <w:rPr>
          <w:rFonts w:cstheme="minorHAnsi"/>
        </w:rPr>
        <w:t>Žurna se pomoć u pravilu dodjeljuje kao predujam i ne isključuje dodjelu pomoći u postupku redovne dodjele sredstava pomoći za ublažavanje i djelomično uklanjanje posljedica prirodnih nepogoda</w:t>
      </w:r>
    </w:p>
    <w:p w14:paraId="0124AD52" w14:textId="77777777" w:rsidR="00795575" w:rsidRPr="001B1ECC" w:rsidRDefault="00795575" w:rsidP="00795575">
      <w:pPr>
        <w:spacing w:after="0"/>
        <w:jc w:val="both"/>
        <w:rPr>
          <w:rFonts w:cstheme="minorHAnsi"/>
        </w:rPr>
      </w:pPr>
    </w:p>
    <w:p w14:paraId="7719D729" w14:textId="289DC324" w:rsidR="00795575" w:rsidRPr="001B1ECC" w:rsidRDefault="00795575" w:rsidP="00306286">
      <w:pPr>
        <w:pStyle w:val="Odlomakpopisa"/>
        <w:numPr>
          <w:ilvl w:val="0"/>
          <w:numId w:val="30"/>
        </w:numPr>
        <w:spacing w:after="0"/>
        <w:jc w:val="both"/>
        <w:rPr>
          <w:rFonts w:cstheme="minorHAnsi"/>
          <w:b/>
          <w:bCs/>
        </w:rPr>
      </w:pPr>
      <w:r w:rsidRPr="001B1ECC">
        <w:rPr>
          <w:rFonts w:cstheme="minorHAnsi"/>
          <w:b/>
          <w:bCs/>
        </w:rPr>
        <w:t>ZAKLJUČAK</w:t>
      </w:r>
    </w:p>
    <w:p w14:paraId="35603ED3" w14:textId="77777777" w:rsidR="00795575" w:rsidRPr="001B1ECC" w:rsidRDefault="00795575" w:rsidP="00795575">
      <w:pPr>
        <w:spacing w:after="0"/>
        <w:jc w:val="both"/>
        <w:rPr>
          <w:rFonts w:cstheme="minorHAnsi"/>
          <w:b/>
          <w:bCs/>
        </w:rPr>
      </w:pPr>
    </w:p>
    <w:p w14:paraId="4856FE7E" w14:textId="77777777" w:rsidR="00795575" w:rsidRPr="001B1ECC" w:rsidRDefault="00795575" w:rsidP="00795575">
      <w:pPr>
        <w:spacing w:after="0"/>
        <w:jc w:val="both"/>
        <w:rPr>
          <w:rFonts w:cstheme="minorHAnsi"/>
        </w:rPr>
      </w:pPr>
      <w:r w:rsidRPr="001B1ECC">
        <w:rPr>
          <w:rFonts w:cstheme="minorHAnsi"/>
        </w:rPr>
        <w:t xml:space="preserve">Dosadašnja praksa je ukazala na nužnost promjena u postojećem sustavu dodjele pomoći za nastale štete od prirodnih nepogoda. U budućnosti se očekuje nastanak novih šteta na poljoprivrednim zemljištima pri čemu nije moguće procijeniti razmjere nastanka istih. Ovog trenutka moguće je utvrditi kako je postotak osiguranja imovine, posebice u poljoprivredi, iznimno malen. Potrebo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 </w:t>
      </w:r>
    </w:p>
    <w:p w14:paraId="4C6DF972" w14:textId="77777777" w:rsidR="00795575" w:rsidRPr="001B1ECC" w:rsidRDefault="00795575" w:rsidP="00795575">
      <w:pPr>
        <w:spacing w:after="0"/>
        <w:jc w:val="both"/>
        <w:rPr>
          <w:rFonts w:cstheme="minorHAnsi"/>
        </w:rPr>
      </w:pPr>
      <w:r w:rsidRPr="001B1ECC">
        <w:rPr>
          <w:rFonts w:cstheme="minorHAnsi"/>
        </w:rPr>
        <w:t>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što uključuje i prirodne nepogode koje određuje ovaj Plan.</w:t>
      </w:r>
    </w:p>
    <w:p w14:paraId="320763CE" w14:textId="77777777" w:rsidR="00795575" w:rsidRPr="001B1ECC" w:rsidRDefault="00795575" w:rsidP="00795575">
      <w:pPr>
        <w:spacing w:after="0"/>
        <w:jc w:val="both"/>
        <w:rPr>
          <w:rFonts w:cstheme="minorHAnsi"/>
        </w:rPr>
      </w:pPr>
      <w:r w:rsidRPr="001B1ECC">
        <w:rPr>
          <w:rFonts w:cstheme="minorHAnsi"/>
        </w:rPr>
        <w:t xml:space="preserve">U cilju ublažavanja posljedica prirodnih nepogoda veoma je bitna suradnja Općine Tompojevci, općinskog povjerenstva, operativnih snaga sustava civilne zaštite te stanovnika Općine Tompojevci koji svojim djelovanjem mogu u znatnoj mjeri spriječiti nastanak prirodne nepogode i ublažiti njihove posljedice. </w:t>
      </w:r>
    </w:p>
    <w:p w14:paraId="608CA40F" w14:textId="77777777" w:rsidR="00795575" w:rsidRPr="001B1ECC" w:rsidRDefault="00795575" w:rsidP="00795575">
      <w:pPr>
        <w:spacing w:after="0"/>
        <w:jc w:val="both"/>
        <w:rPr>
          <w:rFonts w:cstheme="minorHAnsi"/>
        </w:rPr>
      </w:pPr>
    </w:p>
    <w:p w14:paraId="0E7EC591" w14:textId="77777777" w:rsidR="00795575" w:rsidRDefault="00795575" w:rsidP="00795575"/>
    <w:p w14:paraId="0B593F51" w14:textId="77777777" w:rsidR="00795575" w:rsidRDefault="00795575" w:rsidP="00795575">
      <w:pPr>
        <w:spacing w:after="120" w:line="276" w:lineRule="auto"/>
        <w:jc w:val="both"/>
        <w:rPr>
          <w:rFonts w:eastAsia="Calibri" w:cs="Times New Roman"/>
          <w:lang w:eastAsia="zh-CN"/>
        </w:rPr>
        <w:sectPr w:rsidR="00795575" w:rsidSect="007D3A0C">
          <w:pgSz w:w="11906" w:h="16838"/>
          <w:pgMar w:top="1134" w:right="1134" w:bottom="1134" w:left="1418" w:header="709" w:footer="709" w:gutter="0"/>
          <w:cols w:space="708"/>
          <w:docGrid w:linePitch="360"/>
        </w:sectPr>
      </w:pPr>
    </w:p>
    <w:p w14:paraId="64B8EAA4" w14:textId="77777777" w:rsidR="007D3A0C" w:rsidRDefault="007D3A0C" w:rsidP="0042389B">
      <w:pPr>
        <w:spacing w:after="0"/>
        <w:jc w:val="both"/>
      </w:pPr>
    </w:p>
    <w:p w14:paraId="6A8ED018" w14:textId="77777777" w:rsidR="00DC5EF5" w:rsidRDefault="00DC5EF5" w:rsidP="00DC5EF5"/>
    <w:sectPr w:rsidR="00DC5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546"/>
    <w:multiLevelType w:val="hybridMultilevel"/>
    <w:tmpl w:val="BCC0BC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D96E02"/>
    <w:multiLevelType w:val="hybridMultilevel"/>
    <w:tmpl w:val="082CEC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685F65"/>
    <w:multiLevelType w:val="hybridMultilevel"/>
    <w:tmpl w:val="C63A5C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62548A"/>
    <w:multiLevelType w:val="hybridMultilevel"/>
    <w:tmpl w:val="E89AFB3E"/>
    <w:lvl w:ilvl="0" w:tplc="19704054">
      <w:numFmt w:val="bullet"/>
      <w:lvlText w:val="-"/>
      <w:lvlJc w:val="left"/>
      <w:pPr>
        <w:ind w:left="953"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1" w:tplc="44AAACF2">
      <w:numFmt w:val="bullet"/>
      <w:lvlText w:val="•"/>
      <w:lvlJc w:val="left"/>
      <w:pPr>
        <w:ind w:left="1973" w:hanging="140"/>
      </w:pPr>
      <w:rPr>
        <w:rFonts w:hint="default"/>
        <w:lang w:val="hr-HR" w:eastAsia="en-US" w:bidi="ar-SA"/>
      </w:rPr>
    </w:lvl>
    <w:lvl w:ilvl="2" w:tplc="33A48D4E">
      <w:numFmt w:val="bullet"/>
      <w:lvlText w:val="•"/>
      <w:lvlJc w:val="left"/>
      <w:pPr>
        <w:ind w:left="2987" w:hanging="140"/>
      </w:pPr>
      <w:rPr>
        <w:rFonts w:hint="default"/>
        <w:lang w:val="hr-HR" w:eastAsia="en-US" w:bidi="ar-SA"/>
      </w:rPr>
    </w:lvl>
    <w:lvl w:ilvl="3" w:tplc="906E696C">
      <w:numFmt w:val="bullet"/>
      <w:lvlText w:val="•"/>
      <w:lvlJc w:val="left"/>
      <w:pPr>
        <w:ind w:left="4001" w:hanging="140"/>
      </w:pPr>
      <w:rPr>
        <w:rFonts w:hint="default"/>
        <w:lang w:val="hr-HR" w:eastAsia="en-US" w:bidi="ar-SA"/>
      </w:rPr>
    </w:lvl>
    <w:lvl w:ilvl="4" w:tplc="CAF6C17E">
      <w:numFmt w:val="bullet"/>
      <w:lvlText w:val="•"/>
      <w:lvlJc w:val="left"/>
      <w:pPr>
        <w:ind w:left="5015" w:hanging="140"/>
      </w:pPr>
      <w:rPr>
        <w:rFonts w:hint="default"/>
        <w:lang w:val="hr-HR" w:eastAsia="en-US" w:bidi="ar-SA"/>
      </w:rPr>
    </w:lvl>
    <w:lvl w:ilvl="5" w:tplc="75A6E3C0">
      <w:numFmt w:val="bullet"/>
      <w:lvlText w:val="•"/>
      <w:lvlJc w:val="left"/>
      <w:pPr>
        <w:ind w:left="6029" w:hanging="140"/>
      </w:pPr>
      <w:rPr>
        <w:rFonts w:hint="default"/>
        <w:lang w:val="hr-HR" w:eastAsia="en-US" w:bidi="ar-SA"/>
      </w:rPr>
    </w:lvl>
    <w:lvl w:ilvl="6" w:tplc="FC6A0B90">
      <w:numFmt w:val="bullet"/>
      <w:lvlText w:val="•"/>
      <w:lvlJc w:val="left"/>
      <w:pPr>
        <w:ind w:left="7043" w:hanging="140"/>
      </w:pPr>
      <w:rPr>
        <w:rFonts w:hint="default"/>
        <w:lang w:val="hr-HR" w:eastAsia="en-US" w:bidi="ar-SA"/>
      </w:rPr>
    </w:lvl>
    <w:lvl w:ilvl="7" w:tplc="0A560704">
      <w:numFmt w:val="bullet"/>
      <w:lvlText w:val="•"/>
      <w:lvlJc w:val="left"/>
      <w:pPr>
        <w:ind w:left="8057" w:hanging="140"/>
      </w:pPr>
      <w:rPr>
        <w:rFonts w:hint="default"/>
        <w:lang w:val="hr-HR" w:eastAsia="en-US" w:bidi="ar-SA"/>
      </w:rPr>
    </w:lvl>
    <w:lvl w:ilvl="8" w:tplc="786E9C8A">
      <w:numFmt w:val="bullet"/>
      <w:lvlText w:val="•"/>
      <w:lvlJc w:val="left"/>
      <w:pPr>
        <w:ind w:left="9071" w:hanging="140"/>
      </w:pPr>
      <w:rPr>
        <w:rFonts w:hint="default"/>
        <w:lang w:val="hr-HR" w:eastAsia="en-US" w:bidi="ar-SA"/>
      </w:rPr>
    </w:lvl>
  </w:abstractNum>
  <w:abstractNum w:abstractNumId="4" w15:restartNumberingAfterBreak="0">
    <w:nsid w:val="11291741"/>
    <w:multiLevelType w:val="hybridMultilevel"/>
    <w:tmpl w:val="279E3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E2008D"/>
    <w:multiLevelType w:val="hybridMultilevel"/>
    <w:tmpl w:val="B97E86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16619E"/>
    <w:multiLevelType w:val="hybridMultilevel"/>
    <w:tmpl w:val="8A8EF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265E48"/>
    <w:multiLevelType w:val="multilevel"/>
    <w:tmpl w:val="21C250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0B65B5"/>
    <w:multiLevelType w:val="hybridMultilevel"/>
    <w:tmpl w:val="B8788D66"/>
    <w:lvl w:ilvl="0" w:tplc="DD801D9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53F2D21"/>
    <w:multiLevelType w:val="hybridMultilevel"/>
    <w:tmpl w:val="03869298"/>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260A7799"/>
    <w:multiLevelType w:val="hybridMultilevel"/>
    <w:tmpl w:val="E1BEFA38"/>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D1251F"/>
    <w:multiLevelType w:val="hybridMultilevel"/>
    <w:tmpl w:val="847034F8"/>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33A32EE4"/>
    <w:multiLevelType w:val="hybridMultilevel"/>
    <w:tmpl w:val="D7FA4B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FC774A"/>
    <w:multiLevelType w:val="multilevel"/>
    <w:tmpl w:val="564CF9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4D1420"/>
    <w:multiLevelType w:val="hybridMultilevel"/>
    <w:tmpl w:val="98F0B5B8"/>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3CCC0BC8"/>
    <w:multiLevelType w:val="hybridMultilevel"/>
    <w:tmpl w:val="6E9611C6"/>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06823AF"/>
    <w:multiLevelType w:val="hybridMultilevel"/>
    <w:tmpl w:val="4978D1A0"/>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41C157D4"/>
    <w:multiLevelType w:val="hybridMultilevel"/>
    <w:tmpl w:val="E2044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8B208DE"/>
    <w:multiLevelType w:val="hybridMultilevel"/>
    <w:tmpl w:val="9DF2BA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A74DB9"/>
    <w:multiLevelType w:val="hybridMultilevel"/>
    <w:tmpl w:val="E7A66FD4"/>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431" w:hanging="43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1" w15:restartNumberingAfterBreak="0">
    <w:nsid w:val="510D3046"/>
    <w:multiLevelType w:val="hybridMultilevel"/>
    <w:tmpl w:val="41E08D2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5A146C0A"/>
    <w:multiLevelType w:val="hybridMultilevel"/>
    <w:tmpl w:val="11762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685E73"/>
    <w:multiLevelType w:val="hybridMultilevel"/>
    <w:tmpl w:val="75E2E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565C5D"/>
    <w:multiLevelType w:val="hybridMultilevel"/>
    <w:tmpl w:val="DB8044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5DF6C43"/>
    <w:multiLevelType w:val="hybridMultilevel"/>
    <w:tmpl w:val="C11A8A26"/>
    <w:lvl w:ilvl="0" w:tplc="C1069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76283F46"/>
    <w:multiLevelType w:val="hybridMultilevel"/>
    <w:tmpl w:val="542454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649211C"/>
    <w:multiLevelType w:val="hybridMultilevel"/>
    <w:tmpl w:val="BEE011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ADD47EE"/>
    <w:multiLevelType w:val="hybridMultilevel"/>
    <w:tmpl w:val="63042F30"/>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D877889"/>
    <w:multiLevelType w:val="hybridMultilevel"/>
    <w:tmpl w:val="DD98C408"/>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00182718">
    <w:abstractNumId w:val="13"/>
  </w:num>
  <w:num w:numId="2" w16cid:durableId="2047677234">
    <w:abstractNumId w:val="4"/>
  </w:num>
  <w:num w:numId="3" w16cid:durableId="1169517696">
    <w:abstractNumId w:val="24"/>
  </w:num>
  <w:num w:numId="4" w16cid:durableId="1538354828">
    <w:abstractNumId w:val="27"/>
  </w:num>
  <w:num w:numId="5" w16cid:durableId="43413731">
    <w:abstractNumId w:val="12"/>
  </w:num>
  <w:num w:numId="6" w16cid:durableId="1405762033">
    <w:abstractNumId w:val="26"/>
  </w:num>
  <w:num w:numId="7" w16cid:durableId="2063214210">
    <w:abstractNumId w:val="1"/>
  </w:num>
  <w:num w:numId="8" w16cid:durableId="428503150">
    <w:abstractNumId w:val="23"/>
  </w:num>
  <w:num w:numId="9" w16cid:durableId="266427788">
    <w:abstractNumId w:val="22"/>
  </w:num>
  <w:num w:numId="10" w16cid:durableId="994335517">
    <w:abstractNumId w:val="18"/>
  </w:num>
  <w:num w:numId="11" w16cid:durableId="1685592851">
    <w:abstractNumId w:val="2"/>
  </w:num>
  <w:num w:numId="12" w16cid:durableId="1704282589">
    <w:abstractNumId w:val="6"/>
  </w:num>
  <w:num w:numId="13" w16cid:durableId="1276668909">
    <w:abstractNumId w:val="17"/>
  </w:num>
  <w:num w:numId="14" w16cid:durableId="456804121">
    <w:abstractNumId w:val="25"/>
  </w:num>
  <w:num w:numId="15" w16cid:durableId="2060468381">
    <w:abstractNumId w:val="8"/>
  </w:num>
  <w:num w:numId="16" w16cid:durableId="813256551">
    <w:abstractNumId w:val="21"/>
  </w:num>
  <w:num w:numId="17" w16cid:durableId="1653289786">
    <w:abstractNumId w:val="28"/>
  </w:num>
  <w:num w:numId="18" w16cid:durableId="45616006">
    <w:abstractNumId w:val="11"/>
  </w:num>
  <w:num w:numId="19" w16cid:durableId="2131783107">
    <w:abstractNumId w:val="29"/>
  </w:num>
  <w:num w:numId="20" w16cid:durableId="1083913009">
    <w:abstractNumId w:val="20"/>
  </w:num>
  <w:num w:numId="21" w16cid:durableId="761025600">
    <w:abstractNumId w:val="0"/>
  </w:num>
  <w:num w:numId="22" w16cid:durableId="1906452857">
    <w:abstractNumId w:val="19"/>
  </w:num>
  <w:num w:numId="23" w16cid:durableId="980495796">
    <w:abstractNumId w:val="14"/>
  </w:num>
  <w:num w:numId="24" w16cid:durableId="1976057880">
    <w:abstractNumId w:val="15"/>
  </w:num>
  <w:num w:numId="25" w16cid:durableId="914511704">
    <w:abstractNumId w:val="5"/>
  </w:num>
  <w:num w:numId="26" w16cid:durableId="542595622">
    <w:abstractNumId w:val="9"/>
  </w:num>
  <w:num w:numId="27" w16cid:durableId="926771415">
    <w:abstractNumId w:val="16"/>
  </w:num>
  <w:num w:numId="28" w16cid:durableId="921184319">
    <w:abstractNumId w:val="10"/>
  </w:num>
  <w:num w:numId="29" w16cid:durableId="1311254249">
    <w:abstractNumId w:val="3"/>
  </w:num>
  <w:num w:numId="30" w16cid:durableId="1709526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F5"/>
    <w:rsid w:val="000B2DFF"/>
    <w:rsid w:val="000E507B"/>
    <w:rsid w:val="000F0DD4"/>
    <w:rsid w:val="000F4D03"/>
    <w:rsid w:val="001B1ECC"/>
    <w:rsid w:val="00245EE9"/>
    <w:rsid w:val="002B249B"/>
    <w:rsid w:val="00306286"/>
    <w:rsid w:val="00322EF6"/>
    <w:rsid w:val="003C762F"/>
    <w:rsid w:val="003E44C5"/>
    <w:rsid w:val="0042389B"/>
    <w:rsid w:val="004361BB"/>
    <w:rsid w:val="0049225E"/>
    <w:rsid w:val="00515A8F"/>
    <w:rsid w:val="005229B9"/>
    <w:rsid w:val="00577976"/>
    <w:rsid w:val="00625484"/>
    <w:rsid w:val="00657E8B"/>
    <w:rsid w:val="006E0204"/>
    <w:rsid w:val="006F1124"/>
    <w:rsid w:val="00764F78"/>
    <w:rsid w:val="00795575"/>
    <w:rsid w:val="007C1AF6"/>
    <w:rsid w:val="007C545A"/>
    <w:rsid w:val="007D3A0C"/>
    <w:rsid w:val="007F70C2"/>
    <w:rsid w:val="0081046A"/>
    <w:rsid w:val="00842008"/>
    <w:rsid w:val="0087738C"/>
    <w:rsid w:val="00884B79"/>
    <w:rsid w:val="00887C48"/>
    <w:rsid w:val="008B6EE9"/>
    <w:rsid w:val="008C4894"/>
    <w:rsid w:val="008C6BE8"/>
    <w:rsid w:val="008D56A1"/>
    <w:rsid w:val="00945436"/>
    <w:rsid w:val="009579AE"/>
    <w:rsid w:val="00993E4A"/>
    <w:rsid w:val="00995112"/>
    <w:rsid w:val="00A0139D"/>
    <w:rsid w:val="00A151B5"/>
    <w:rsid w:val="00A54015"/>
    <w:rsid w:val="00AA0AE1"/>
    <w:rsid w:val="00AE015C"/>
    <w:rsid w:val="00AF4F84"/>
    <w:rsid w:val="00B209F6"/>
    <w:rsid w:val="00B35B2F"/>
    <w:rsid w:val="00B712B8"/>
    <w:rsid w:val="00C57CB6"/>
    <w:rsid w:val="00C74531"/>
    <w:rsid w:val="00D20045"/>
    <w:rsid w:val="00DC5EF5"/>
    <w:rsid w:val="00E53AEE"/>
    <w:rsid w:val="00F06C3B"/>
    <w:rsid w:val="00F15FE5"/>
    <w:rsid w:val="00F2054E"/>
    <w:rsid w:val="00F80E6D"/>
    <w:rsid w:val="00F86A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9E4C5"/>
  <w15:chartTrackingRefBased/>
  <w15:docId w15:val="{04C67BB7-8E7E-4045-8813-5F618AF0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F5"/>
  </w:style>
  <w:style w:type="paragraph" w:styleId="Naslov1">
    <w:name w:val="heading 1"/>
    <w:basedOn w:val="Normal"/>
    <w:next w:val="Normal"/>
    <w:link w:val="Naslov1Char"/>
    <w:uiPriority w:val="9"/>
    <w:qFormat/>
    <w:rsid w:val="007D3A0C"/>
    <w:pPr>
      <w:keepNext/>
      <w:keepLines/>
      <w:numPr>
        <w:numId w:val="20"/>
      </w:numPr>
      <w:spacing w:before="360" w:after="120" w:line="276" w:lineRule="auto"/>
      <w:jc w:val="both"/>
      <w:outlineLvl w:val="0"/>
    </w:pPr>
    <w:rPr>
      <w:rFonts w:asciiTheme="majorHAnsi" w:eastAsia="Times New Roman" w:hAnsiTheme="majorHAnsi" w:cs="Times New Roman"/>
      <w:b/>
      <w:bCs/>
      <w:sz w:val="30"/>
      <w:szCs w:val="28"/>
      <w:lang w:eastAsia="zh-CN"/>
    </w:rPr>
  </w:style>
  <w:style w:type="paragraph" w:styleId="Naslov2">
    <w:name w:val="heading 2"/>
    <w:basedOn w:val="Normal"/>
    <w:next w:val="Normal"/>
    <w:link w:val="Naslov2Char"/>
    <w:uiPriority w:val="9"/>
    <w:qFormat/>
    <w:rsid w:val="007D3A0C"/>
    <w:pPr>
      <w:keepNext/>
      <w:keepLines/>
      <w:numPr>
        <w:ilvl w:val="1"/>
        <w:numId w:val="20"/>
      </w:numPr>
      <w:spacing w:before="240" w:after="120" w:line="276" w:lineRule="auto"/>
      <w:jc w:val="both"/>
      <w:outlineLvl w:val="1"/>
    </w:pPr>
    <w:rPr>
      <w:rFonts w:asciiTheme="majorHAnsi" w:eastAsia="Times New Roman" w:hAnsiTheme="majorHAnsi" w:cs="Times New Roman"/>
      <w:b/>
      <w:bCs/>
      <w:sz w:val="28"/>
      <w:szCs w:val="26"/>
      <w:lang w:eastAsia="zh-CN"/>
    </w:rPr>
  </w:style>
  <w:style w:type="paragraph" w:styleId="Naslov3">
    <w:name w:val="heading 3"/>
    <w:basedOn w:val="Normal"/>
    <w:next w:val="Normal"/>
    <w:link w:val="Naslov3Char"/>
    <w:uiPriority w:val="9"/>
    <w:qFormat/>
    <w:rsid w:val="007D3A0C"/>
    <w:pPr>
      <w:keepNext/>
      <w:keepLines/>
      <w:numPr>
        <w:ilvl w:val="2"/>
        <w:numId w:val="20"/>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7D3A0C"/>
    <w:pPr>
      <w:keepNext/>
      <w:keepLines/>
      <w:numPr>
        <w:ilvl w:val="3"/>
        <w:numId w:val="20"/>
      </w:numPr>
      <w:spacing w:before="200" w:after="240" w:line="276" w:lineRule="auto"/>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7D3A0C"/>
    <w:pPr>
      <w:numPr>
        <w:ilvl w:val="4"/>
        <w:numId w:val="20"/>
      </w:numPr>
      <w:spacing w:before="240" w:after="120" w:line="276" w:lineRule="auto"/>
      <w:jc w:val="both"/>
      <w:outlineLvl w:val="4"/>
    </w:pPr>
    <w:rPr>
      <w:rFonts w:ascii="Calibri" w:eastAsia="SimSun" w:hAnsi="Calibri" w:cs="Times New Roman"/>
      <w:bCs/>
      <w:i/>
      <w:iCs/>
      <w:sz w:val="24"/>
      <w:szCs w:val="26"/>
      <w:lang w:eastAsia="zh-CN"/>
    </w:rPr>
  </w:style>
  <w:style w:type="paragraph" w:styleId="Naslov6">
    <w:name w:val="heading 6"/>
    <w:basedOn w:val="Normal"/>
    <w:next w:val="Normal"/>
    <w:link w:val="Naslov6Char"/>
    <w:uiPriority w:val="9"/>
    <w:qFormat/>
    <w:rsid w:val="007D3A0C"/>
    <w:pPr>
      <w:numPr>
        <w:ilvl w:val="5"/>
        <w:numId w:val="20"/>
      </w:numPr>
      <w:spacing w:before="240" w:after="60" w:line="276" w:lineRule="auto"/>
      <w:jc w:val="both"/>
      <w:outlineLvl w:val="5"/>
    </w:pPr>
    <w:rPr>
      <w:rFonts w:ascii="Calibri" w:eastAsia="SimSun" w:hAnsi="Calibri" w:cs="Times New Roman"/>
      <w:b/>
      <w:bCs/>
      <w:sz w:val="24"/>
      <w:lang w:eastAsia="zh-CN"/>
    </w:rPr>
  </w:style>
  <w:style w:type="paragraph" w:styleId="Naslov7">
    <w:name w:val="heading 7"/>
    <w:basedOn w:val="Normal"/>
    <w:next w:val="Normal"/>
    <w:link w:val="Naslov7Char"/>
    <w:qFormat/>
    <w:rsid w:val="007D3A0C"/>
    <w:pPr>
      <w:numPr>
        <w:ilvl w:val="6"/>
        <w:numId w:val="20"/>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7D3A0C"/>
    <w:pPr>
      <w:numPr>
        <w:ilvl w:val="7"/>
        <w:numId w:val="20"/>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7D3A0C"/>
    <w:pPr>
      <w:numPr>
        <w:ilvl w:val="8"/>
        <w:numId w:val="20"/>
      </w:numPr>
      <w:spacing w:before="240" w:after="60" w:line="276" w:lineRule="auto"/>
      <w:jc w:val="both"/>
      <w:outlineLvl w:val="8"/>
    </w:pPr>
    <w:rPr>
      <w:rFonts w:ascii="Arial" w:eastAsia="Calibri" w:hAnsi="Arial" w:cs="Arial"/>
      <w:sz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Nabrajanja,ODLOMAK"/>
    <w:basedOn w:val="Normal"/>
    <w:link w:val="OdlomakpopisaChar"/>
    <w:uiPriority w:val="1"/>
    <w:qFormat/>
    <w:rsid w:val="00DC5EF5"/>
    <w:pPr>
      <w:ind w:left="720"/>
      <w:contextualSpacing/>
    </w:pPr>
  </w:style>
  <w:style w:type="table" w:styleId="Reetkatablice">
    <w:name w:val="Table Grid"/>
    <w:basedOn w:val="Obinatablica"/>
    <w:uiPriority w:val="39"/>
    <w:rsid w:val="00DC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045"/>
    <w:pPr>
      <w:autoSpaceDE w:val="0"/>
      <w:autoSpaceDN w:val="0"/>
      <w:adjustRightInd w:val="0"/>
      <w:spacing w:after="0" w:line="240" w:lineRule="auto"/>
    </w:pPr>
    <w:rPr>
      <w:rFonts w:ascii="Calibri" w:hAnsi="Calibri" w:cs="Calibri"/>
      <w:color w:val="000000"/>
      <w:sz w:val="24"/>
      <w:szCs w:val="24"/>
    </w:rPr>
  </w:style>
  <w:style w:type="character" w:customStyle="1" w:styleId="BezproredaChar">
    <w:name w:val="Bez proreda Char"/>
    <w:link w:val="Bezproreda"/>
    <w:locked/>
    <w:rsid w:val="00993E4A"/>
    <w:rPr>
      <w:rFonts w:ascii="Times New Roman" w:hAnsi="Times New Roman" w:cs="Times New Roman"/>
    </w:rPr>
  </w:style>
  <w:style w:type="paragraph" w:styleId="Bezproreda">
    <w:name w:val="No Spacing"/>
    <w:link w:val="BezproredaChar"/>
    <w:qFormat/>
    <w:rsid w:val="00993E4A"/>
    <w:pPr>
      <w:spacing w:after="0" w:line="240" w:lineRule="auto"/>
    </w:pPr>
    <w:rPr>
      <w:rFonts w:ascii="Times New Roman" w:hAnsi="Times New Roman" w:cs="Times New Roman"/>
    </w:rPr>
  </w:style>
  <w:style w:type="paragraph" w:customStyle="1" w:styleId="Tijelo">
    <w:name w:val="Tijelo"/>
    <w:rsid w:val="00993E4A"/>
    <w:pPr>
      <w:spacing w:after="0" w:line="240" w:lineRule="auto"/>
    </w:pPr>
    <w:rPr>
      <w:rFonts w:ascii="Calibri" w:eastAsia="Calibri" w:hAnsi="Calibri" w:cs="Calibri"/>
      <w:color w:val="000000"/>
      <w:u w:color="000000"/>
      <w:lang w:eastAsia="hr-HR"/>
    </w:rPr>
  </w:style>
  <w:style w:type="paragraph" w:customStyle="1" w:styleId="Standard">
    <w:name w:val="Standard"/>
    <w:rsid w:val="00993E4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OdlomakpopisaChar">
    <w:name w:val="Odlomak popisa Char"/>
    <w:aliases w:val="Nabrajanja Char,ODLOMAK Char"/>
    <w:basedOn w:val="Zadanifontodlomka"/>
    <w:link w:val="Odlomakpopisa"/>
    <w:uiPriority w:val="34"/>
    <w:locked/>
    <w:rsid w:val="003E44C5"/>
  </w:style>
  <w:style w:type="paragraph" w:customStyle="1" w:styleId="Odlomakpopisa11">
    <w:name w:val="Odlomak popisa11"/>
    <w:basedOn w:val="Normal"/>
    <w:qFormat/>
    <w:rsid w:val="007F70C2"/>
    <w:pPr>
      <w:suppressAutoHyphens/>
      <w:autoSpaceDN w:val="0"/>
      <w:spacing w:after="200" w:line="276" w:lineRule="auto"/>
      <w:ind w:left="720"/>
      <w:jc w:val="both"/>
      <w:textAlignment w:val="baseline"/>
    </w:pPr>
    <w:rPr>
      <w:rFonts w:ascii="Times New Roman" w:eastAsia="Calibri" w:hAnsi="Times New Roman" w:cs="Times New Roman"/>
      <w:sz w:val="24"/>
      <w:lang w:eastAsia="hr-HR"/>
    </w:rPr>
  </w:style>
  <w:style w:type="character" w:customStyle="1" w:styleId="Naslov1Char">
    <w:name w:val="Naslov 1 Char"/>
    <w:basedOn w:val="Zadanifontodlomka"/>
    <w:link w:val="Naslov1"/>
    <w:uiPriority w:val="9"/>
    <w:rsid w:val="007D3A0C"/>
    <w:rPr>
      <w:rFonts w:asciiTheme="majorHAnsi" w:eastAsia="Times New Roman" w:hAnsiTheme="majorHAnsi" w:cs="Times New Roman"/>
      <w:b/>
      <w:bCs/>
      <w:sz w:val="30"/>
      <w:szCs w:val="28"/>
      <w:lang w:eastAsia="zh-CN"/>
    </w:rPr>
  </w:style>
  <w:style w:type="character" w:customStyle="1" w:styleId="Naslov2Char">
    <w:name w:val="Naslov 2 Char"/>
    <w:basedOn w:val="Zadanifontodlomka"/>
    <w:link w:val="Naslov2"/>
    <w:uiPriority w:val="9"/>
    <w:rsid w:val="007D3A0C"/>
    <w:rPr>
      <w:rFonts w:asciiTheme="majorHAnsi" w:eastAsia="Times New Roman" w:hAnsiTheme="majorHAnsi" w:cs="Times New Roman"/>
      <w:b/>
      <w:bCs/>
      <w:sz w:val="28"/>
      <w:szCs w:val="26"/>
      <w:lang w:eastAsia="zh-CN"/>
    </w:rPr>
  </w:style>
  <w:style w:type="character" w:customStyle="1" w:styleId="Naslov3Char">
    <w:name w:val="Naslov 3 Char"/>
    <w:basedOn w:val="Zadanifontodlomka"/>
    <w:link w:val="Naslov3"/>
    <w:uiPriority w:val="9"/>
    <w:rsid w:val="007D3A0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7D3A0C"/>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7D3A0C"/>
    <w:rPr>
      <w:rFonts w:ascii="Calibri" w:eastAsia="SimSun" w:hAnsi="Calibri" w:cs="Times New Roman"/>
      <w:bCs/>
      <w:i/>
      <w:iCs/>
      <w:sz w:val="24"/>
      <w:szCs w:val="26"/>
      <w:lang w:eastAsia="zh-CN"/>
    </w:rPr>
  </w:style>
  <w:style w:type="character" w:customStyle="1" w:styleId="Naslov6Char">
    <w:name w:val="Naslov 6 Char"/>
    <w:basedOn w:val="Zadanifontodlomka"/>
    <w:link w:val="Naslov6"/>
    <w:uiPriority w:val="9"/>
    <w:rsid w:val="007D3A0C"/>
    <w:rPr>
      <w:rFonts w:ascii="Calibri" w:eastAsia="SimSun" w:hAnsi="Calibri" w:cs="Times New Roman"/>
      <w:b/>
      <w:bCs/>
      <w:sz w:val="24"/>
      <w:lang w:eastAsia="zh-CN"/>
    </w:rPr>
  </w:style>
  <w:style w:type="character" w:customStyle="1" w:styleId="Naslov7Char">
    <w:name w:val="Naslov 7 Char"/>
    <w:basedOn w:val="Zadanifontodlomka"/>
    <w:link w:val="Naslov7"/>
    <w:rsid w:val="007D3A0C"/>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7D3A0C"/>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7D3A0C"/>
    <w:rPr>
      <w:rFonts w:ascii="Arial" w:eastAsia="Calibri" w:hAnsi="Arial" w:cs="Arial"/>
      <w:sz w:val="24"/>
      <w:lang w:eastAsia="zh-CN"/>
    </w:rPr>
  </w:style>
  <w:style w:type="paragraph" w:styleId="Tijeloteksta">
    <w:name w:val="Body Text"/>
    <w:basedOn w:val="Normal"/>
    <w:link w:val="TijelotekstaChar"/>
    <w:uiPriority w:val="1"/>
    <w:qFormat/>
    <w:rsid w:val="002B249B"/>
    <w:pPr>
      <w:widowControl w:val="0"/>
      <w:autoSpaceDE w:val="0"/>
      <w:autoSpaceDN w:val="0"/>
      <w:spacing w:after="0" w:line="240" w:lineRule="auto"/>
      <w:ind w:left="104" w:firstLine="708"/>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2B24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915AE71B2A734AB045F581161142C3" ma:contentTypeVersion="4" ma:contentTypeDescription="Create a new document." ma:contentTypeScope="" ma:versionID="463c0a87a252ea74f1f80b229ebdaf9a">
  <xsd:schema xmlns:xsd="http://www.w3.org/2001/XMLSchema" xmlns:xs="http://www.w3.org/2001/XMLSchema" xmlns:p="http://schemas.microsoft.com/office/2006/metadata/properties" xmlns:ns3="811513f4-3291-4b5d-9f09-bff63315c638" targetNamespace="http://schemas.microsoft.com/office/2006/metadata/properties" ma:root="true" ma:fieldsID="9f4fedd9cf798963a6ea20915afd525d" ns3:_="">
    <xsd:import namespace="811513f4-3291-4b5d-9f09-bff63315c6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513f4-3291-4b5d-9f09-bff63315c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9530-18BC-4F20-8DBB-36A2D0427CC5}">
  <ds:schemaRefs>
    <ds:schemaRef ds:uri="http://schemas.microsoft.com/sharepoint/v3/contenttype/forms"/>
  </ds:schemaRefs>
</ds:datastoreItem>
</file>

<file path=customXml/itemProps2.xml><?xml version="1.0" encoding="utf-8"?>
<ds:datastoreItem xmlns:ds="http://schemas.openxmlformats.org/officeDocument/2006/customXml" ds:itemID="{790D99C5-7FE6-4691-ADE6-1B30705E9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513f4-3291-4b5d-9f09-bff63315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EC9DE-F594-4672-830F-4640DB6033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E06C0-4C79-4DEE-B72F-5F151688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Pages>
  <Words>2843</Words>
  <Characters>18239</Characters>
  <Application>Microsoft Office Word</Application>
  <DocSecurity>0</DocSecurity>
  <Lines>384</Lines>
  <Paragraphs>184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34</cp:revision>
  <cp:lastPrinted>2024-11-28T08:00:00Z</cp:lastPrinted>
  <dcterms:created xsi:type="dcterms:W3CDTF">2021-10-05T07:59:00Z</dcterms:created>
  <dcterms:modified xsi:type="dcterms:W3CDTF">2024-11-28T08:00:00Z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0x010100BC915AE71B2A734AB045F581161142C3</vt:lpwstr>
  </property>
  <property fmtid="{D5CDD505-2E9C-101B-9397-08002B2CF9AE}" pid="3" name="GrammarlyDocumentId">
    <vt:lpwstr>a1c3464179cad9fa1065fd4d2ea666ec9e1efbc4374d87228b1e9e6f113a2501</vt:lpwstr>
  </property>
</Properties>
</file>