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1185" w14:textId="77777777" w:rsidR="007106A0" w:rsidRPr="0031709D" w:rsidRDefault="007106A0" w:rsidP="007106A0">
      <w:pPr>
        <w:rPr>
          <w:lang w:eastAsia="ar-SA"/>
        </w:rPr>
      </w:pPr>
      <w:r w:rsidRPr="0031709D">
        <w:rPr>
          <w:noProof/>
        </w:rPr>
        <w:drawing>
          <wp:anchor distT="0" distB="0" distL="114300" distR="114300" simplePos="0" relativeHeight="251659264" behindDoc="0" locked="0" layoutInCell="1" allowOverlap="1" wp14:anchorId="654EF5E8" wp14:editId="213CAC3C">
            <wp:simplePos x="0" y="0"/>
            <wp:positionH relativeFrom="column">
              <wp:posOffset>443230</wp:posOffset>
            </wp:positionH>
            <wp:positionV relativeFrom="paragraph">
              <wp:posOffset>194945</wp:posOffset>
            </wp:positionV>
            <wp:extent cx="580390" cy="752475"/>
            <wp:effectExtent l="0" t="0" r="0" b="0"/>
            <wp:wrapTopAndBottom/>
            <wp:docPr id="2"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35F1959" w14:textId="77777777" w:rsidR="007106A0" w:rsidRPr="0031709D" w:rsidRDefault="007106A0" w:rsidP="007106A0">
      <w:pPr>
        <w:rPr>
          <w:lang w:eastAsia="ar-SA"/>
        </w:rPr>
      </w:pPr>
      <w:r w:rsidRPr="0031709D">
        <w:rPr>
          <w:lang w:eastAsia="ar-SA"/>
        </w:rPr>
        <w:t>R E P U B L I K A    H R V A T S K A</w:t>
      </w:r>
    </w:p>
    <w:p w14:paraId="625C32E3" w14:textId="77777777" w:rsidR="007106A0" w:rsidRPr="0031709D" w:rsidRDefault="007106A0" w:rsidP="007106A0">
      <w:pPr>
        <w:rPr>
          <w:lang w:eastAsia="ar-SA"/>
        </w:rPr>
      </w:pPr>
      <w:r w:rsidRPr="0031709D">
        <w:rPr>
          <w:lang w:eastAsia="ar-SA"/>
        </w:rPr>
        <w:t>VUKOVARSKO-SRIJEMSKA ŽUPANIJA</w:t>
      </w:r>
    </w:p>
    <w:p w14:paraId="06191A37" w14:textId="77777777" w:rsidR="007106A0" w:rsidRPr="0031709D" w:rsidRDefault="007106A0" w:rsidP="007106A0">
      <w:pPr>
        <w:rPr>
          <w:lang w:eastAsia="ar-SA"/>
        </w:rPr>
      </w:pPr>
      <w:r w:rsidRPr="0031709D">
        <w:rPr>
          <w:noProof/>
        </w:rPr>
        <mc:AlternateContent>
          <mc:Choice Requires="wps">
            <w:drawing>
              <wp:anchor distT="0" distB="0" distL="114300" distR="114300" simplePos="0" relativeHeight="251660288" behindDoc="0" locked="0" layoutInCell="1" allowOverlap="1" wp14:anchorId="2FA8434E" wp14:editId="652AC214">
                <wp:simplePos x="0" y="0"/>
                <wp:positionH relativeFrom="column">
                  <wp:posOffset>548005</wp:posOffset>
                </wp:positionH>
                <wp:positionV relativeFrom="paragraph">
                  <wp:posOffset>71755</wp:posOffset>
                </wp:positionV>
                <wp:extent cx="1771650" cy="400050"/>
                <wp:effectExtent l="0" t="0" r="0" b="0"/>
                <wp:wrapNone/>
                <wp:docPr id="1853725520"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60161741" w14:textId="77777777" w:rsidR="007106A0" w:rsidRPr="00CF6E7B" w:rsidRDefault="007106A0" w:rsidP="007106A0">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A871020" w14:textId="77777777" w:rsidR="007106A0" w:rsidRPr="00CF6E7B" w:rsidRDefault="007106A0" w:rsidP="007106A0">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3A826A9A" w14:textId="77777777" w:rsidR="007106A0" w:rsidRPr="00583950" w:rsidRDefault="007106A0" w:rsidP="007106A0">
                            <w:pPr>
                              <w:pStyle w:val="Standard"/>
                              <w:ind w:right="-1"/>
                              <w:rPr>
                                <w:rFonts w:ascii="Cambria" w:hAnsi="Cambria"/>
                                <w:sz w:val="16"/>
                                <w:szCs w:val="16"/>
                                <w:lang w:eastAsia="ar-SA" w:bidi="ar-SA"/>
                              </w:rPr>
                            </w:pPr>
                          </w:p>
                          <w:p w14:paraId="38405AA8" w14:textId="77777777" w:rsidR="007106A0" w:rsidRPr="00C3216B" w:rsidRDefault="007106A0" w:rsidP="007106A0">
                            <w:pPr>
                              <w:rPr>
                                <w:rFonts w:ascii="Calibri" w:hAnsi="Calibri"/>
                                <w:sz w:val="14"/>
                                <w:szCs w:val="14"/>
                                <w:lang w:val="fi-F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8434E" id="_x0000_t202" coordsize="21600,21600" o:spt="202" path="m,l,21600r21600,l21600,xe">
                <v:stroke joinstyle="miter"/>
                <v:path gradientshapeok="t" o:connecttype="rect"/>
              </v:shapetype>
              <v:shape id="Tekstni okvir 1" o:spid="_x0000_s1026" type="#_x0000_t202" style="position:absolute;margin-left:43.15pt;margin-top:5.65pt;width:13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xZGwIAAB4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" stroked="f">
                <v:textbox>
                  <w:txbxContent>
                    <w:p w14:paraId="60161741" w14:textId="77777777" w:rsidR="007106A0" w:rsidRPr="00CF6E7B" w:rsidRDefault="007106A0" w:rsidP="007106A0">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A871020" w14:textId="77777777" w:rsidR="007106A0" w:rsidRPr="00CF6E7B" w:rsidRDefault="007106A0" w:rsidP="007106A0">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3A826A9A" w14:textId="77777777" w:rsidR="007106A0" w:rsidRPr="00583950" w:rsidRDefault="007106A0" w:rsidP="007106A0">
                      <w:pPr>
                        <w:pStyle w:val="Standard"/>
                        <w:ind w:right="-1"/>
                        <w:rPr>
                          <w:rFonts w:ascii="Cambria" w:hAnsi="Cambria"/>
                          <w:sz w:val="16"/>
                          <w:szCs w:val="16"/>
                          <w:lang w:eastAsia="ar-SA" w:bidi="ar-SA"/>
                        </w:rPr>
                      </w:pPr>
                    </w:p>
                    <w:p w14:paraId="38405AA8" w14:textId="77777777" w:rsidR="007106A0" w:rsidRPr="00C3216B" w:rsidRDefault="007106A0" w:rsidP="007106A0">
                      <w:pPr>
                        <w:rPr>
                          <w:rFonts w:ascii="Calibri" w:hAnsi="Calibri"/>
                          <w:sz w:val="14"/>
                          <w:szCs w:val="14"/>
                          <w:lang w:val="fi-FI"/>
                        </w:rPr>
                      </w:pPr>
                    </w:p>
                  </w:txbxContent>
                </v:textbox>
              </v:shape>
            </w:pict>
          </mc:Fallback>
        </mc:AlternateContent>
      </w:r>
      <w:r w:rsidRPr="0031709D">
        <w:rPr>
          <w:lang w:eastAsia="ar-SA"/>
        </w:rPr>
        <w:t xml:space="preserve">    </w:t>
      </w:r>
      <w:r w:rsidRPr="0031709D">
        <w:rPr>
          <w:noProof/>
          <w:color w:val="FF0000"/>
        </w:rPr>
        <w:drawing>
          <wp:inline distT="0" distB="0" distL="0" distR="0" wp14:anchorId="346462B1" wp14:editId="0A2AE996">
            <wp:extent cx="434340" cy="480060"/>
            <wp:effectExtent l="0" t="0" r="0" b="0"/>
            <wp:docPr id="1"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31709D">
        <w:rPr>
          <w:lang w:eastAsia="ar-SA"/>
        </w:rPr>
        <w:t xml:space="preserve">  </w:t>
      </w:r>
    </w:p>
    <w:p w14:paraId="0C0F6B1A" w14:textId="77777777" w:rsidR="007106A0" w:rsidRPr="0031709D" w:rsidRDefault="007106A0" w:rsidP="007106A0">
      <w:pPr>
        <w:rPr>
          <w:rFonts w:eastAsia="SimSun"/>
          <w:b/>
          <w:lang w:eastAsia="hi-IN" w:bidi="hi-IN"/>
        </w:rPr>
      </w:pPr>
      <w:r w:rsidRPr="0031709D">
        <w:rPr>
          <w:rFonts w:eastAsia="SimSun"/>
          <w:b/>
          <w:lang w:eastAsia="hi-IN" w:bidi="hi-IN"/>
        </w:rPr>
        <w:t>OPĆINSKI NAČELNIK</w:t>
      </w:r>
    </w:p>
    <w:p w14:paraId="468C83FC" w14:textId="2D829EF3" w:rsidR="007106A0" w:rsidRPr="0031709D" w:rsidRDefault="007106A0" w:rsidP="007106A0">
      <w:pPr>
        <w:pStyle w:val="Tijeloteksta"/>
        <w:spacing w:line="278" w:lineRule="auto"/>
        <w:ind w:right="6484"/>
        <w:rPr>
          <w:rFonts w:ascii="Times New Roman" w:hAnsi="Times New Roman" w:cs="Times New Roman"/>
          <w:sz w:val="22"/>
          <w:szCs w:val="22"/>
        </w:rPr>
      </w:pPr>
      <w:r w:rsidRPr="0031709D">
        <w:rPr>
          <w:rFonts w:ascii="Times New Roman" w:hAnsi="Times New Roman" w:cs="Times New Roman"/>
          <w:sz w:val="22"/>
          <w:szCs w:val="22"/>
        </w:rPr>
        <w:t>KLASA:</w:t>
      </w:r>
      <w:r w:rsidRPr="0031709D">
        <w:rPr>
          <w:rFonts w:ascii="Times New Roman" w:hAnsi="Times New Roman" w:cs="Times New Roman"/>
          <w:spacing w:val="-14"/>
          <w:sz w:val="22"/>
          <w:szCs w:val="22"/>
        </w:rPr>
        <w:t xml:space="preserve"> </w:t>
      </w:r>
      <w:r w:rsidRPr="0031709D">
        <w:rPr>
          <w:rFonts w:ascii="Times New Roman" w:hAnsi="Times New Roman" w:cs="Times New Roman"/>
          <w:sz w:val="22"/>
          <w:szCs w:val="22"/>
        </w:rPr>
        <w:t>363-0</w:t>
      </w:r>
      <w:r w:rsidR="00392E67">
        <w:rPr>
          <w:rFonts w:ascii="Times New Roman" w:hAnsi="Times New Roman" w:cs="Times New Roman"/>
          <w:sz w:val="22"/>
          <w:szCs w:val="22"/>
        </w:rPr>
        <w:t>1</w:t>
      </w:r>
      <w:r w:rsidRPr="0031709D">
        <w:rPr>
          <w:rFonts w:ascii="Times New Roman" w:hAnsi="Times New Roman" w:cs="Times New Roman"/>
          <w:sz w:val="22"/>
          <w:szCs w:val="22"/>
        </w:rPr>
        <w:t>/</w:t>
      </w:r>
      <w:r w:rsidR="00F57E59">
        <w:rPr>
          <w:rFonts w:ascii="Times New Roman" w:hAnsi="Times New Roman" w:cs="Times New Roman"/>
          <w:sz w:val="22"/>
          <w:szCs w:val="22"/>
        </w:rPr>
        <w:t>22-01/05</w:t>
      </w:r>
    </w:p>
    <w:p w14:paraId="17B03596" w14:textId="53946880" w:rsidR="007106A0" w:rsidRPr="0031709D" w:rsidRDefault="007106A0" w:rsidP="007106A0">
      <w:pPr>
        <w:pStyle w:val="Tijeloteksta"/>
        <w:spacing w:line="278" w:lineRule="auto"/>
        <w:ind w:right="6484"/>
        <w:rPr>
          <w:rFonts w:ascii="Times New Roman" w:hAnsi="Times New Roman" w:cs="Times New Roman"/>
          <w:sz w:val="22"/>
          <w:szCs w:val="22"/>
        </w:rPr>
      </w:pPr>
      <w:r w:rsidRPr="0031709D">
        <w:rPr>
          <w:rFonts w:ascii="Times New Roman" w:hAnsi="Times New Roman" w:cs="Times New Roman"/>
          <w:sz w:val="22"/>
          <w:szCs w:val="22"/>
        </w:rPr>
        <w:t>URBROJ:</w:t>
      </w:r>
      <w:r w:rsidRPr="0031709D">
        <w:rPr>
          <w:rFonts w:ascii="Times New Roman" w:hAnsi="Times New Roman" w:cs="Times New Roman"/>
          <w:spacing w:val="-12"/>
          <w:sz w:val="22"/>
          <w:szCs w:val="22"/>
        </w:rPr>
        <w:t xml:space="preserve"> </w:t>
      </w:r>
      <w:r w:rsidRPr="0031709D">
        <w:rPr>
          <w:rFonts w:ascii="Times New Roman" w:hAnsi="Times New Roman" w:cs="Times New Roman"/>
          <w:sz w:val="22"/>
          <w:szCs w:val="22"/>
        </w:rPr>
        <w:t>2196-26-0</w:t>
      </w:r>
      <w:r w:rsidR="00F57E59">
        <w:rPr>
          <w:rFonts w:ascii="Times New Roman" w:hAnsi="Times New Roman" w:cs="Times New Roman"/>
          <w:sz w:val="22"/>
          <w:szCs w:val="22"/>
        </w:rPr>
        <w:t>3</w:t>
      </w:r>
      <w:r w:rsidRPr="0031709D">
        <w:rPr>
          <w:rFonts w:ascii="Times New Roman" w:hAnsi="Times New Roman" w:cs="Times New Roman"/>
          <w:sz w:val="22"/>
          <w:szCs w:val="22"/>
        </w:rPr>
        <w:t>-2</w:t>
      </w:r>
      <w:r w:rsidR="00F57E59">
        <w:rPr>
          <w:rFonts w:ascii="Times New Roman" w:hAnsi="Times New Roman" w:cs="Times New Roman"/>
          <w:sz w:val="22"/>
          <w:szCs w:val="22"/>
        </w:rPr>
        <w:t>2</w:t>
      </w:r>
      <w:r w:rsidRPr="0031709D">
        <w:rPr>
          <w:rFonts w:ascii="Times New Roman" w:hAnsi="Times New Roman" w:cs="Times New Roman"/>
          <w:sz w:val="22"/>
          <w:szCs w:val="22"/>
        </w:rPr>
        <w:t>-1</w:t>
      </w:r>
    </w:p>
    <w:p w14:paraId="5E048991" w14:textId="36C103BD" w:rsidR="007106A0" w:rsidRPr="0031709D" w:rsidRDefault="007106A0" w:rsidP="007106A0">
      <w:pPr>
        <w:pStyle w:val="Tijeloteksta"/>
        <w:spacing w:line="243" w:lineRule="exact"/>
        <w:rPr>
          <w:rFonts w:ascii="Times New Roman" w:hAnsi="Times New Roman" w:cs="Times New Roman"/>
          <w:sz w:val="22"/>
          <w:szCs w:val="22"/>
        </w:rPr>
      </w:pPr>
      <w:r w:rsidRPr="0031709D">
        <w:rPr>
          <w:rFonts w:ascii="Times New Roman" w:hAnsi="Times New Roman" w:cs="Times New Roman"/>
          <w:sz w:val="22"/>
          <w:szCs w:val="22"/>
        </w:rPr>
        <w:t>Tompojevci,</w:t>
      </w:r>
      <w:r w:rsidRPr="0031709D">
        <w:rPr>
          <w:rFonts w:ascii="Times New Roman" w:hAnsi="Times New Roman" w:cs="Times New Roman"/>
          <w:spacing w:val="-4"/>
          <w:sz w:val="22"/>
          <w:szCs w:val="22"/>
        </w:rPr>
        <w:t xml:space="preserve"> </w:t>
      </w:r>
      <w:r w:rsidR="00F57E59">
        <w:rPr>
          <w:rFonts w:ascii="Times New Roman" w:hAnsi="Times New Roman" w:cs="Times New Roman"/>
          <w:spacing w:val="-4"/>
          <w:sz w:val="22"/>
          <w:szCs w:val="22"/>
        </w:rPr>
        <w:t>21</w:t>
      </w:r>
      <w:r w:rsidR="00392E67">
        <w:rPr>
          <w:rFonts w:ascii="Times New Roman" w:hAnsi="Times New Roman" w:cs="Times New Roman"/>
          <w:spacing w:val="-4"/>
          <w:sz w:val="22"/>
          <w:szCs w:val="22"/>
        </w:rPr>
        <w:t>.12.2022.</w:t>
      </w:r>
    </w:p>
    <w:p w14:paraId="6F1E63DA" w14:textId="77777777" w:rsidR="007106A0" w:rsidRPr="0031709D" w:rsidRDefault="007106A0" w:rsidP="007106A0">
      <w:pPr>
        <w:tabs>
          <w:tab w:val="left" w:pos="1418"/>
          <w:tab w:val="left" w:pos="5387"/>
        </w:tabs>
        <w:ind w:left="5387" w:hanging="5387"/>
        <w:rPr>
          <w:lang w:val="hr-HR"/>
        </w:rPr>
      </w:pPr>
    </w:p>
    <w:p w14:paraId="7BE99CC6" w14:textId="77777777" w:rsidR="007106A0" w:rsidRPr="0031709D" w:rsidRDefault="007106A0" w:rsidP="007106A0">
      <w:pPr>
        <w:widowControl/>
        <w:adjustRightInd w:val="0"/>
        <w:rPr>
          <w:rFonts w:eastAsiaTheme="minorHAnsi"/>
          <w:color w:val="000000"/>
          <w:lang w:val="hr-HR"/>
          <w14:ligatures w14:val="standardContextual"/>
        </w:rPr>
      </w:pPr>
    </w:p>
    <w:p w14:paraId="708697EB" w14:textId="77777777" w:rsidR="00A40855" w:rsidRPr="0031709D" w:rsidRDefault="00A40855" w:rsidP="007106A0">
      <w:pPr>
        <w:widowControl/>
        <w:adjustRightInd w:val="0"/>
        <w:rPr>
          <w:rFonts w:eastAsiaTheme="minorHAnsi"/>
          <w:color w:val="000000"/>
          <w:lang w:val="hr-HR"/>
          <w14:ligatures w14:val="standardContextual"/>
        </w:rPr>
      </w:pPr>
    </w:p>
    <w:p w14:paraId="4C305E6D" w14:textId="6503E941" w:rsidR="007106A0" w:rsidRPr="0031709D" w:rsidRDefault="007106A0" w:rsidP="007106A0">
      <w:pPr>
        <w:widowControl/>
        <w:adjustRightInd w:val="0"/>
        <w:rPr>
          <w:rFonts w:eastAsiaTheme="minorHAnsi"/>
          <w:color w:val="000000"/>
          <w:lang w:val="hr-HR"/>
          <w14:ligatures w14:val="standardContextual"/>
        </w:rPr>
      </w:pPr>
      <w:r w:rsidRPr="0031709D">
        <w:rPr>
          <w:rFonts w:eastAsiaTheme="minorHAnsi"/>
          <w:color w:val="000000"/>
          <w:lang w:val="hr-HR"/>
          <w14:ligatures w14:val="standardContextual"/>
        </w:rPr>
        <w:t xml:space="preserve"> </w:t>
      </w:r>
      <w:bookmarkStart w:id="0" w:name="_Hlk179872759"/>
      <w:r w:rsidRPr="0031709D">
        <w:rPr>
          <w:rFonts w:eastAsiaTheme="minorHAnsi"/>
          <w:color w:val="000000"/>
          <w:lang w:val="hr-HR"/>
          <w14:ligatures w14:val="standardContextual"/>
        </w:rPr>
        <w:t xml:space="preserve">Na temelju članka 48. Statuta Općine Tompojevci (“Službeni vjesnik” Vukovarsko-srijemske županije broj 04/21, i 19/22) i članka 66. Zakona o komunalnom gospodarstvu (“Narodne novine” broj 68/18, 110/18, 32/20, dalje u tekstu: Zakon) </w:t>
      </w:r>
      <w:r w:rsidR="009571E9" w:rsidRPr="0031709D">
        <w:rPr>
          <w:rFonts w:eastAsiaTheme="minorHAnsi"/>
          <w:color w:val="000000"/>
          <w:lang w:val="hr-HR"/>
          <w14:ligatures w14:val="standardContextual"/>
        </w:rPr>
        <w:t>O</w:t>
      </w:r>
      <w:r w:rsidRPr="0031709D">
        <w:rPr>
          <w:rFonts w:eastAsiaTheme="minorHAnsi"/>
          <w:color w:val="000000"/>
          <w:lang w:val="hr-HR"/>
          <w14:ligatures w14:val="standardContextual"/>
        </w:rPr>
        <w:t>pćinski načelnik Općine Tompojevci, donosi</w:t>
      </w:r>
      <w:bookmarkEnd w:id="0"/>
      <w:r w:rsidR="008B161C" w:rsidRPr="0031709D">
        <w:rPr>
          <w:rFonts w:eastAsiaTheme="minorHAnsi"/>
          <w:color w:val="000000"/>
          <w:lang w:val="hr-HR"/>
          <w14:ligatures w14:val="standardContextual"/>
        </w:rPr>
        <w:t>:</w:t>
      </w:r>
    </w:p>
    <w:p w14:paraId="163770A5" w14:textId="77777777" w:rsidR="008B161C" w:rsidRPr="0031709D" w:rsidRDefault="008B161C" w:rsidP="007106A0">
      <w:pPr>
        <w:widowControl/>
        <w:adjustRightInd w:val="0"/>
        <w:rPr>
          <w:rFonts w:eastAsiaTheme="minorHAnsi"/>
          <w:color w:val="000000"/>
          <w:lang w:val="hr-HR"/>
          <w14:ligatures w14:val="standardContextual"/>
        </w:rPr>
      </w:pPr>
    </w:p>
    <w:p w14:paraId="76A3573B" w14:textId="77777777" w:rsidR="007106A0" w:rsidRPr="0031709D" w:rsidRDefault="007106A0" w:rsidP="007106A0">
      <w:pPr>
        <w:widowControl/>
        <w:adjustRightInd w:val="0"/>
        <w:rPr>
          <w:rFonts w:eastAsiaTheme="minorHAnsi"/>
          <w:color w:val="000000"/>
          <w:lang w:val="hr-HR"/>
          <w14:ligatures w14:val="standardContextual"/>
        </w:rPr>
      </w:pPr>
    </w:p>
    <w:p w14:paraId="3E95D287" w14:textId="77777777" w:rsidR="00F2124A" w:rsidRPr="0031709D" w:rsidRDefault="00F2124A" w:rsidP="007106A0">
      <w:pPr>
        <w:widowControl/>
        <w:adjustRightInd w:val="0"/>
        <w:rPr>
          <w:rFonts w:eastAsiaTheme="minorHAnsi"/>
          <w:color w:val="000000"/>
          <w:lang w:val="hr-HR"/>
          <w14:ligatures w14:val="standardContextual"/>
        </w:rPr>
      </w:pPr>
    </w:p>
    <w:p w14:paraId="25062B36" w14:textId="77777777" w:rsidR="00F2124A" w:rsidRPr="0031709D" w:rsidRDefault="007106A0" w:rsidP="007106A0">
      <w:pPr>
        <w:tabs>
          <w:tab w:val="left" w:pos="1418"/>
          <w:tab w:val="left" w:pos="5387"/>
        </w:tabs>
        <w:ind w:left="5387" w:hanging="5387"/>
        <w:jc w:val="center"/>
        <w:rPr>
          <w:rFonts w:eastAsiaTheme="minorHAnsi"/>
          <w:b/>
          <w:bCs/>
          <w:color w:val="000000"/>
          <w:lang w:val="hr-HR"/>
          <w14:ligatures w14:val="standardContextual"/>
        </w:rPr>
      </w:pPr>
      <w:r w:rsidRPr="0031709D">
        <w:rPr>
          <w:rFonts w:eastAsiaTheme="minorHAnsi"/>
          <w:b/>
          <w:bCs/>
          <w:color w:val="000000"/>
          <w:lang w:val="hr-HR"/>
          <w14:ligatures w14:val="standardContextual"/>
        </w:rPr>
        <w:t xml:space="preserve">ANALIZU I VREDNOVANJE UČINAKA UPRAVLJANJA I KORIŠTENJA </w:t>
      </w:r>
    </w:p>
    <w:p w14:paraId="73567841" w14:textId="3616D56B" w:rsidR="007106A0" w:rsidRPr="0031709D" w:rsidRDefault="007106A0" w:rsidP="007106A0">
      <w:pPr>
        <w:tabs>
          <w:tab w:val="left" w:pos="1418"/>
          <w:tab w:val="left" w:pos="5387"/>
        </w:tabs>
        <w:ind w:left="5387" w:hanging="5387"/>
        <w:jc w:val="center"/>
        <w:rPr>
          <w:rFonts w:eastAsiaTheme="minorHAnsi"/>
          <w:b/>
          <w:bCs/>
          <w:color w:val="000000"/>
          <w:lang w:val="hr-HR"/>
          <w14:ligatures w14:val="standardContextual"/>
        </w:rPr>
      </w:pPr>
      <w:r w:rsidRPr="0031709D">
        <w:rPr>
          <w:rFonts w:eastAsiaTheme="minorHAnsi"/>
          <w:b/>
          <w:bCs/>
          <w:color w:val="000000"/>
          <w:lang w:val="hr-HR"/>
          <w14:ligatures w14:val="standardContextual"/>
        </w:rPr>
        <w:t xml:space="preserve">KOMUNALNE INFRASTRUKTURE </w:t>
      </w:r>
    </w:p>
    <w:p w14:paraId="5935C7F9" w14:textId="77777777" w:rsidR="00F2124A" w:rsidRPr="0031709D" w:rsidRDefault="00F2124A" w:rsidP="007106A0">
      <w:pPr>
        <w:tabs>
          <w:tab w:val="left" w:pos="1418"/>
          <w:tab w:val="left" w:pos="5387"/>
        </w:tabs>
        <w:ind w:left="5387" w:hanging="5387"/>
        <w:jc w:val="center"/>
        <w:rPr>
          <w:rFonts w:eastAsiaTheme="minorHAnsi"/>
          <w:b/>
          <w:bCs/>
          <w:color w:val="000000"/>
          <w:lang w:val="hr-HR"/>
          <w14:ligatures w14:val="standardContextual"/>
        </w:rPr>
      </w:pPr>
    </w:p>
    <w:p w14:paraId="57503F56" w14:textId="77777777" w:rsidR="007106A0" w:rsidRPr="0031709D" w:rsidRDefault="007106A0" w:rsidP="007106A0">
      <w:pPr>
        <w:pStyle w:val="Naslov1"/>
        <w:spacing w:before="74"/>
        <w:ind w:left="115"/>
        <w:rPr>
          <w:rFonts w:ascii="Times New Roman" w:hAnsi="Times New Roman" w:cs="Times New Roman"/>
          <w:spacing w:val="-4"/>
          <w:sz w:val="22"/>
          <w:szCs w:val="22"/>
          <w:lang w:val="hr-HR"/>
        </w:rPr>
      </w:pPr>
    </w:p>
    <w:p w14:paraId="4A02765D" w14:textId="77777777" w:rsidR="00F2124A" w:rsidRPr="0031709D" w:rsidRDefault="00F2124A" w:rsidP="00F2124A">
      <w:pPr>
        <w:rPr>
          <w:lang w:val="hr-HR"/>
        </w:rPr>
      </w:pPr>
    </w:p>
    <w:p w14:paraId="3C9AAB79" w14:textId="0BC122F0" w:rsidR="007106A0" w:rsidRPr="0031709D" w:rsidRDefault="00F2124A" w:rsidP="008B161C">
      <w:pPr>
        <w:pStyle w:val="Odlomakpopisa"/>
        <w:numPr>
          <w:ilvl w:val="0"/>
          <w:numId w:val="12"/>
        </w:numPr>
        <w:rPr>
          <w:b/>
          <w:bCs/>
          <w:lang w:val="hr-HR"/>
        </w:rPr>
      </w:pPr>
      <w:r w:rsidRPr="0031709D">
        <w:rPr>
          <w:b/>
          <w:bCs/>
          <w:lang w:val="hr-HR"/>
        </w:rPr>
        <w:t>UVOD</w:t>
      </w:r>
    </w:p>
    <w:p w14:paraId="65E59DBE" w14:textId="77777777" w:rsidR="007106A0" w:rsidRPr="0031709D" w:rsidRDefault="007106A0" w:rsidP="007106A0">
      <w:pPr>
        <w:pStyle w:val="Tijeloteksta"/>
        <w:spacing w:before="4"/>
        <w:rPr>
          <w:rFonts w:ascii="Times New Roman" w:hAnsi="Times New Roman" w:cs="Times New Roman"/>
          <w:b/>
          <w:sz w:val="22"/>
          <w:szCs w:val="22"/>
        </w:rPr>
      </w:pPr>
    </w:p>
    <w:p w14:paraId="34E162D5" w14:textId="77777777" w:rsidR="007106A0" w:rsidRPr="0031709D" w:rsidRDefault="007106A0" w:rsidP="007106A0">
      <w:pPr>
        <w:jc w:val="both"/>
        <w:rPr>
          <w:lang w:val="hr-HR"/>
        </w:rPr>
      </w:pPr>
      <w:r w:rsidRPr="0031709D">
        <w:rPr>
          <w:lang w:val="hr-HR"/>
        </w:rPr>
        <w:t>Analiza i vrednovanje učinaka upravljanja i korištenja komunalne infrastrukture na području</w:t>
      </w:r>
      <w:r w:rsidRPr="0031709D">
        <w:rPr>
          <w:spacing w:val="1"/>
          <w:lang w:val="hr-HR"/>
        </w:rPr>
        <w:t xml:space="preserve"> </w:t>
      </w:r>
      <w:r w:rsidRPr="0031709D">
        <w:rPr>
          <w:lang w:val="hr-HR"/>
        </w:rPr>
        <w:t xml:space="preserve">Općine Tompojevci podrazumijeva analiziranje postojeće situacije u načinu upravljanja i korištenja </w:t>
      </w:r>
      <w:r w:rsidRPr="0031709D">
        <w:rPr>
          <w:spacing w:val="-58"/>
          <w:lang w:val="hr-HR"/>
        </w:rPr>
        <w:t xml:space="preserve"> </w:t>
      </w:r>
      <w:r w:rsidRPr="0031709D">
        <w:rPr>
          <w:lang w:val="hr-HR"/>
        </w:rPr>
        <w:t>komunalne infrastrukture radi utvrđivanja učinkovitosti upravljanja, utvrđivanja i rješavanja</w:t>
      </w:r>
      <w:r w:rsidRPr="0031709D">
        <w:rPr>
          <w:spacing w:val="1"/>
          <w:lang w:val="hr-HR"/>
        </w:rPr>
        <w:t xml:space="preserve"> </w:t>
      </w:r>
      <w:r w:rsidRPr="0031709D">
        <w:rPr>
          <w:lang w:val="hr-HR"/>
        </w:rPr>
        <w:t>problema</w:t>
      </w:r>
      <w:r w:rsidRPr="0031709D">
        <w:rPr>
          <w:spacing w:val="-1"/>
          <w:lang w:val="hr-HR"/>
        </w:rPr>
        <w:t xml:space="preserve"> </w:t>
      </w:r>
      <w:r w:rsidRPr="0031709D">
        <w:rPr>
          <w:lang w:val="hr-HR"/>
        </w:rPr>
        <w:t>u</w:t>
      </w:r>
      <w:r w:rsidRPr="0031709D">
        <w:rPr>
          <w:spacing w:val="-1"/>
          <w:lang w:val="hr-HR"/>
        </w:rPr>
        <w:t xml:space="preserve"> </w:t>
      </w:r>
      <w:r w:rsidRPr="0031709D">
        <w:rPr>
          <w:lang w:val="hr-HR"/>
        </w:rPr>
        <w:t>vezi s</w:t>
      </w:r>
      <w:r w:rsidRPr="0031709D">
        <w:rPr>
          <w:spacing w:val="-2"/>
          <w:lang w:val="hr-HR"/>
        </w:rPr>
        <w:t xml:space="preserve"> </w:t>
      </w:r>
      <w:r w:rsidRPr="0031709D">
        <w:rPr>
          <w:lang w:val="hr-HR"/>
        </w:rPr>
        <w:t>upravljanjem i</w:t>
      </w:r>
      <w:r w:rsidRPr="0031709D">
        <w:rPr>
          <w:spacing w:val="-1"/>
          <w:lang w:val="hr-HR"/>
        </w:rPr>
        <w:t xml:space="preserve"> </w:t>
      </w:r>
      <w:r w:rsidRPr="0031709D">
        <w:rPr>
          <w:lang w:val="hr-HR"/>
        </w:rPr>
        <w:t>korištenjem, utvrđivanja</w:t>
      </w:r>
      <w:r w:rsidRPr="0031709D">
        <w:rPr>
          <w:spacing w:val="-3"/>
          <w:lang w:val="hr-HR"/>
        </w:rPr>
        <w:t xml:space="preserve"> </w:t>
      </w:r>
      <w:r w:rsidRPr="0031709D">
        <w:rPr>
          <w:lang w:val="hr-HR"/>
        </w:rPr>
        <w:t>utjecaja</w:t>
      </w:r>
      <w:r w:rsidRPr="0031709D">
        <w:rPr>
          <w:spacing w:val="-1"/>
          <w:lang w:val="hr-HR"/>
        </w:rPr>
        <w:t xml:space="preserve"> </w:t>
      </w:r>
      <w:r w:rsidRPr="0031709D">
        <w:rPr>
          <w:lang w:val="hr-HR"/>
        </w:rPr>
        <w:t>upravljanja na</w:t>
      </w:r>
      <w:r w:rsidRPr="0031709D">
        <w:rPr>
          <w:spacing w:val="-3"/>
          <w:lang w:val="hr-HR"/>
        </w:rPr>
        <w:t xml:space="preserve"> </w:t>
      </w:r>
      <w:r w:rsidRPr="0031709D">
        <w:rPr>
          <w:lang w:val="hr-HR"/>
        </w:rPr>
        <w:t>lokalnu zajednicu te utvrđivanja načina na koji se upravljanje komunalnom infrastrukturom može</w:t>
      </w:r>
      <w:r w:rsidRPr="0031709D">
        <w:rPr>
          <w:spacing w:val="-57"/>
          <w:lang w:val="hr-HR"/>
        </w:rPr>
        <w:t xml:space="preserve">     </w:t>
      </w:r>
      <w:r w:rsidRPr="0031709D">
        <w:rPr>
          <w:lang w:val="hr-HR"/>
        </w:rPr>
        <w:t xml:space="preserve"> unaprijediti.</w:t>
      </w:r>
    </w:p>
    <w:p w14:paraId="260F4E3A" w14:textId="77777777" w:rsidR="007106A0" w:rsidRPr="0031709D" w:rsidRDefault="007106A0" w:rsidP="007106A0">
      <w:pPr>
        <w:jc w:val="both"/>
        <w:rPr>
          <w:lang w:val="hr-HR"/>
        </w:rPr>
      </w:pPr>
    </w:p>
    <w:p w14:paraId="26195D23" w14:textId="77777777" w:rsidR="00F2124A" w:rsidRPr="0031709D" w:rsidRDefault="00F2124A" w:rsidP="007106A0">
      <w:pPr>
        <w:jc w:val="both"/>
        <w:rPr>
          <w:lang w:val="hr-HR"/>
        </w:rPr>
      </w:pPr>
    </w:p>
    <w:p w14:paraId="2A792292" w14:textId="0B201011" w:rsidR="0032321F" w:rsidRPr="0031709D" w:rsidRDefault="00F2124A" w:rsidP="00F2124A">
      <w:pPr>
        <w:pStyle w:val="Odlomakpopisa"/>
        <w:numPr>
          <w:ilvl w:val="0"/>
          <w:numId w:val="12"/>
        </w:numPr>
        <w:suppressAutoHyphens/>
        <w:autoSpaceDE/>
        <w:jc w:val="both"/>
        <w:textAlignment w:val="baseline"/>
        <w:rPr>
          <w:b/>
          <w:bCs/>
          <w:lang w:val="hr-HR"/>
        </w:rPr>
      </w:pPr>
      <w:r w:rsidRPr="0031709D">
        <w:rPr>
          <w:b/>
          <w:bCs/>
          <w:lang w:val="hr-HR"/>
        </w:rPr>
        <w:t>ANALIZA</w:t>
      </w:r>
      <w:r w:rsidRPr="0031709D">
        <w:rPr>
          <w:b/>
          <w:bCs/>
          <w:spacing w:val="37"/>
          <w:lang w:val="hr-HR"/>
        </w:rPr>
        <w:t xml:space="preserve"> </w:t>
      </w:r>
      <w:r w:rsidRPr="0031709D">
        <w:rPr>
          <w:b/>
          <w:bCs/>
          <w:lang w:val="hr-HR"/>
        </w:rPr>
        <w:t>I</w:t>
      </w:r>
      <w:r w:rsidRPr="0031709D">
        <w:rPr>
          <w:b/>
          <w:bCs/>
          <w:spacing w:val="-15"/>
          <w:lang w:val="hr-HR"/>
        </w:rPr>
        <w:t xml:space="preserve"> </w:t>
      </w:r>
      <w:r w:rsidRPr="0031709D">
        <w:rPr>
          <w:b/>
          <w:bCs/>
          <w:lang w:val="hr-HR"/>
        </w:rPr>
        <w:t xml:space="preserve">VREDNOVANJE </w:t>
      </w:r>
      <w:r w:rsidRPr="0031709D">
        <w:rPr>
          <w:b/>
          <w:bCs/>
          <w:spacing w:val="-18"/>
          <w:lang w:val="hr-HR"/>
        </w:rPr>
        <w:t xml:space="preserve"> </w:t>
      </w:r>
      <w:r w:rsidRPr="0031709D">
        <w:rPr>
          <w:b/>
          <w:bCs/>
          <w:lang w:val="hr-HR"/>
        </w:rPr>
        <w:t>UČINAKA</w:t>
      </w:r>
      <w:r w:rsidRPr="0031709D">
        <w:rPr>
          <w:b/>
          <w:bCs/>
          <w:spacing w:val="-16"/>
          <w:lang w:val="hr-HR"/>
        </w:rPr>
        <w:t xml:space="preserve"> </w:t>
      </w:r>
      <w:r w:rsidRPr="0031709D">
        <w:rPr>
          <w:b/>
          <w:bCs/>
          <w:lang w:val="hr-HR"/>
        </w:rPr>
        <w:t>UPRAVLJANJA</w:t>
      </w:r>
      <w:r w:rsidRPr="0031709D">
        <w:rPr>
          <w:b/>
          <w:bCs/>
          <w:spacing w:val="-16"/>
          <w:lang w:val="hr-HR"/>
        </w:rPr>
        <w:t xml:space="preserve"> </w:t>
      </w:r>
      <w:r w:rsidRPr="0031709D">
        <w:rPr>
          <w:b/>
          <w:bCs/>
          <w:lang w:val="hr-HR"/>
        </w:rPr>
        <w:t>I</w:t>
      </w:r>
      <w:r w:rsidRPr="0031709D">
        <w:rPr>
          <w:b/>
          <w:bCs/>
          <w:spacing w:val="-18"/>
          <w:lang w:val="hr-HR"/>
        </w:rPr>
        <w:t xml:space="preserve"> </w:t>
      </w:r>
      <w:r w:rsidRPr="0031709D">
        <w:rPr>
          <w:b/>
          <w:bCs/>
          <w:lang w:val="hr-HR"/>
        </w:rPr>
        <w:t>KORIŠTENJA</w:t>
      </w:r>
      <w:r w:rsidRPr="0031709D">
        <w:rPr>
          <w:b/>
          <w:bCs/>
          <w:spacing w:val="36"/>
          <w:lang w:val="hr-HR"/>
        </w:rPr>
        <w:t xml:space="preserve"> </w:t>
      </w:r>
      <w:r w:rsidRPr="0031709D">
        <w:rPr>
          <w:b/>
          <w:bCs/>
          <w:lang w:val="hr-HR"/>
        </w:rPr>
        <w:t>KOMUNALNE</w:t>
      </w:r>
      <w:r w:rsidRPr="0031709D">
        <w:rPr>
          <w:b/>
          <w:bCs/>
          <w:spacing w:val="-15"/>
          <w:lang w:val="hr-HR"/>
        </w:rPr>
        <w:t xml:space="preserve"> </w:t>
      </w:r>
      <w:r w:rsidRPr="0031709D">
        <w:rPr>
          <w:b/>
          <w:bCs/>
          <w:lang w:val="hr-HR"/>
        </w:rPr>
        <w:t>INFRASTRUKTURE I KRITERIJI I POKAZATELJI UČINKOVITOSTI UPRAVLJANJA I KORIŠTENJA KOMUNALNE INFRASTRUKTURE NA PODRUČJU OPĆINE TOMPOJEVCI.</w:t>
      </w:r>
    </w:p>
    <w:p w14:paraId="7B16B133" w14:textId="77777777" w:rsidR="008B6160" w:rsidRPr="0031709D" w:rsidRDefault="008B6160"/>
    <w:p w14:paraId="741D0018" w14:textId="77777777" w:rsidR="008B6160" w:rsidRPr="0031709D" w:rsidRDefault="008B6160"/>
    <w:tbl>
      <w:tblPr>
        <w:tblStyle w:val="Reetkatablice"/>
        <w:tblW w:w="14454" w:type="dxa"/>
        <w:tblLook w:val="04A0" w:firstRow="1" w:lastRow="0" w:firstColumn="1" w:lastColumn="0" w:noHBand="0" w:noVBand="1"/>
      </w:tblPr>
      <w:tblGrid>
        <w:gridCol w:w="1159"/>
        <w:gridCol w:w="2380"/>
        <w:gridCol w:w="2126"/>
        <w:gridCol w:w="1418"/>
        <w:gridCol w:w="3118"/>
        <w:gridCol w:w="1985"/>
        <w:gridCol w:w="2268"/>
      </w:tblGrid>
      <w:tr w:rsidR="00071F0A" w:rsidRPr="0031709D" w14:paraId="44EDCFAE" w14:textId="77777777" w:rsidTr="008B6160">
        <w:tc>
          <w:tcPr>
            <w:tcW w:w="1159" w:type="dxa"/>
          </w:tcPr>
          <w:p w14:paraId="79739B14" w14:textId="77777777" w:rsidR="008B6160" w:rsidRPr="0031709D" w:rsidRDefault="008B6160" w:rsidP="00677366">
            <w:pPr>
              <w:rPr>
                <w:rFonts w:eastAsia="Arial"/>
                <w:b/>
                <w:bCs/>
                <w:sz w:val="22"/>
                <w:szCs w:val="22"/>
              </w:rPr>
            </w:pPr>
            <w:r w:rsidRPr="0031709D">
              <w:rPr>
                <w:rFonts w:eastAsia="Arial"/>
                <w:b/>
                <w:bCs/>
                <w:sz w:val="22"/>
                <w:szCs w:val="22"/>
              </w:rPr>
              <w:t>Red.br.</w:t>
            </w:r>
          </w:p>
        </w:tc>
        <w:tc>
          <w:tcPr>
            <w:tcW w:w="2380" w:type="dxa"/>
          </w:tcPr>
          <w:p w14:paraId="63115642" w14:textId="77777777" w:rsidR="008B6160" w:rsidRPr="0031709D" w:rsidRDefault="008B6160" w:rsidP="00677366">
            <w:pPr>
              <w:rPr>
                <w:rFonts w:eastAsia="Arial"/>
                <w:b/>
                <w:bCs/>
                <w:sz w:val="22"/>
                <w:szCs w:val="22"/>
              </w:rPr>
            </w:pPr>
            <w:r w:rsidRPr="0031709D">
              <w:rPr>
                <w:rFonts w:eastAsia="Arial"/>
                <w:b/>
                <w:bCs/>
                <w:sz w:val="22"/>
                <w:szCs w:val="22"/>
              </w:rPr>
              <w:t>Naziv komunalne infrastrukture</w:t>
            </w:r>
          </w:p>
        </w:tc>
        <w:tc>
          <w:tcPr>
            <w:tcW w:w="2126" w:type="dxa"/>
          </w:tcPr>
          <w:p w14:paraId="2B2715E4" w14:textId="77777777" w:rsidR="008B6160" w:rsidRPr="0031709D" w:rsidRDefault="008B6160" w:rsidP="00677366">
            <w:pPr>
              <w:rPr>
                <w:rFonts w:eastAsia="Arial"/>
                <w:b/>
                <w:bCs/>
                <w:sz w:val="22"/>
                <w:szCs w:val="22"/>
              </w:rPr>
            </w:pPr>
            <w:r w:rsidRPr="0031709D">
              <w:rPr>
                <w:rFonts w:eastAsia="Arial"/>
                <w:b/>
                <w:bCs/>
                <w:sz w:val="22"/>
                <w:szCs w:val="22"/>
              </w:rPr>
              <w:t>Korištenje</w:t>
            </w:r>
          </w:p>
          <w:p w14:paraId="157FA598" w14:textId="77777777" w:rsidR="008B6160" w:rsidRPr="0031709D" w:rsidRDefault="008B6160" w:rsidP="00677366">
            <w:pPr>
              <w:rPr>
                <w:rFonts w:eastAsia="Arial"/>
                <w:b/>
                <w:bCs/>
                <w:sz w:val="22"/>
                <w:szCs w:val="22"/>
              </w:rPr>
            </w:pPr>
            <w:r w:rsidRPr="0031709D">
              <w:rPr>
                <w:rFonts w:eastAsia="Arial"/>
                <w:b/>
                <w:bCs/>
                <w:sz w:val="22"/>
                <w:szCs w:val="22"/>
              </w:rPr>
              <w:t>komunalne infrastrukture</w:t>
            </w:r>
          </w:p>
        </w:tc>
        <w:tc>
          <w:tcPr>
            <w:tcW w:w="1418" w:type="dxa"/>
          </w:tcPr>
          <w:p w14:paraId="5D0082EC" w14:textId="77777777" w:rsidR="008B6160" w:rsidRPr="0031709D" w:rsidRDefault="008B6160" w:rsidP="00677366">
            <w:pPr>
              <w:rPr>
                <w:rFonts w:eastAsia="Arial"/>
                <w:b/>
                <w:bCs/>
                <w:sz w:val="22"/>
                <w:szCs w:val="22"/>
              </w:rPr>
            </w:pPr>
            <w:r w:rsidRPr="0031709D">
              <w:rPr>
                <w:rFonts w:eastAsia="Arial"/>
                <w:b/>
                <w:bCs/>
                <w:sz w:val="22"/>
                <w:szCs w:val="22"/>
              </w:rPr>
              <w:t>Učinkovitost upravljanja</w:t>
            </w:r>
          </w:p>
        </w:tc>
        <w:tc>
          <w:tcPr>
            <w:tcW w:w="3118" w:type="dxa"/>
          </w:tcPr>
          <w:p w14:paraId="77AB753E" w14:textId="77777777" w:rsidR="008B6160" w:rsidRPr="0031709D" w:rsidRDefault="008B6160" w:rsidP="00677366">
            <w:pPr>
              <w:rPr>
                <w:rFonts w:eastAsia="Arial"/>
                <w:b/>
                <w:bCs/>
                <w:sz w:val="22"/>
                <w:szCs w:val="22"/>
              </w:rPr>
            </w:pPr>
            <w:r w:rsidRPr="0031709D">
              <w:rPr>
                <w:rFonts w:eastAsia="Arial"/>
                <w:b/>
                <w:bCs/>
                <w:sz w:val="22"/>
                <w:szCs w:val="22"/>
              </w:rPr>
              <w:t xml:space="preserve">Stanje i potrebno </w:t>
            </w:r>
          </w:p>
          <w:p w14:paraId="07BDBFBE" w14:textId="77777777" w:rsidR="008B6160" w:rsidRPr="0031709D" w:rsidRDefault="008B6160" w:rsidP="00677366">
            <w:pPr>
              <w:rPr>
                <w:rFonts w:eastAsia="Arial"/>
                <w:b/>
                <w:bCs/>
                <w:sz w:val="22"/>
                <w:szCs w:val="22"/>
              </w:rPr>
            </w:pPr>
            <w:r w:rsidRPr="0031709D">
              <w:rPr>
                <w:rFonts w:eastAsia="Arial"/>
                <w:b/>
                <w:bCs/>
                <w:sz w:val="22"/>
                <w:szCs w:val="22"/>
              </w:rPr>
              <w:t>poboljšanje</w:t>
            </w:r>
          </w:p>
        </w:tc>
        <w:tc>
          <w:tcPr>
            <w:tcW w:w="1985" w:type="dxa"/>
          </w:tcPr>
          <w:p w14:paraId="15718503" w14:textId="77777777" w:rsidR="008B6160" w:rsidRPr="0031709D" w:rsidRDefault="008B6160" w:rsidP="00677366">
            <w:pPr>
              <w:rPr>
                <w:rFonts w:eastAsia="Arial"/>
                <w:b/>
                <w:bCs/>
                <w:sz w:val="22"/>
                <w:szCs w:val="22"/>
              </w:rPr>
            </w:pPr>
            <w:r w:rsidRPr="0031709D">
              <w:rPr>
                <w:rFonts w:eastAsia="Arial"/>
                <w:b/>
                <w:bCs/>
                <w:sz w:val="22"/>
                <w:szCs w:val="22"/>
              </w:rPr>
              <w:t>Utjecaj na lokalnu zajednicu</w:t>
            </w:r>
          </w:p>
        </w:tc>
        <w:tc>
          <w:tcPr>
            <w:tcW w:w="2268" w:type="dxa"/>
          </w:tcPr>
          <w:p w14:paraId="3F088547" w14:textId="77777777" w:rsidR="008B6160" w:rsidRPr="0031709D" w:rsidRDefault="008B6160" w:rsidP="00677366">
            <w:pPr>
              <w:rPr>
                <w:rFonts w:eastAsia="Arial"/>
                <w:b/>
                <w:bCs/>
                <w:sz w:val="22"/>
                <w:szCs w:val="22"/>
              </w:rPr>
            </w:pPr>
            <w:r w:rsidRPr="0031709D">
              <w:rPr>
                <w:rFonts w:eastAsia="Arial"/>
                <w:b/>
                <w:bCs/>
                <w:sz w:val="22"/>
                <w:szCs w:val="22"/>
              </w:rPr>
              <w:t>Kriteriji i pokazatelji učinkovitosti</w:t>
            </w:r>
          </w:p>
        </w:tc>
      </w:tr>
      <w:tr w:rsidR="00071F0A" w:rsidRPr="0031709D" w14:paraId="1B12254A" w14:textId="77777777" w:rsidTr="008B6160">
        <w:tc>
          <w:tcPr>
            <w:tcW w:w="1159" w:type="dxa"/>
          </w:tcPr>
          <w:p w14:paraId="72452CB6" w14:textId="77777777" w:rsidR="008B6160" w:rsidRPr="0031709D" w:rsidRDefault="008B6160" w:rsidP="00677366">
            <w:pPr>
              <w:rPr>
                <w:rFonts w:eastAsia="Arial"/>
                <w:sz w:val="22"/>
                <w:szCs w:val="22"/>
              </w:rPr>
            </w:pPr>
            <w:r w:rsidRPr="0031709D">
              <w:rPr>
                <w:rFonts w:eastAsia="Arial"/>
                <w:sz w:val="22"/>
                <w:szCs w:val="22"/>
              </w:rPr>
              <w:t>1.</w:t>
            </w:r>
          </w:p>
        </w:tc>
        <w:tc>
          <w:tcPr>
            <w:tcW w:w="2380" w:type="dxa"/>
          </w:tcPr>
          <w:p w14:paraId="62D12E89" w14:textId="77777777" w:rsidR="008B6160" w:rsidRPr="0031709D" w:rsidRDefault="008B6160" w:rsidP="00677366">
            <w:pPr>
              <w:rPr>
                <w:rFonts w:eastAsia="Arial"/>
                <w:sz w:val="22"/>
                <w:szCs w:val="22"/>
              </w:rPr>
            </w:pPr>
            <w:r w:rsidRPr="0031709D">
              <w:rPr>
                <w:rFonts w:eastAsia="Arial"/>
                <w:sz w:val="22"/>
                <w:szCs w:val="22"/>
              </w:rPr>
              <w:t>Nerazvrstane ceste</w:t>
            </w:r>
          </w:p>
        </w:tc>
        <w:tc>
          <w:tcPr>
            <w:tcW w:w="2126" w:type="dxa"/>
          </w:tcPr>
          <w:p w14:paraId="0DF337AE" w14:textId="77777777" w:rsidR="008B6160" w:rsidRPr="0031709D" w:rsidRDefault="008B6160" w:rsidP="00677366">
            <w:pPr>
              <w:rPr>
                <w:rFonts w:eastAsia="Arial"/>
                <w:sz w:val="22"/>
                <w:szCs w:val="22"/>
              </w:rPr>
            </w:pPr>
            <w:r w:rsidRPr="0031709D">
              <w:rPr>
                <w:rFonts w:eastAsia="Arial"/>
                <w:sz w:val="22"/>
                <w:szCs w:val="22"/>
              </w:rPr>
              <w:t>Za promet motornih vozila</w:t>
            </w:r>
          </w:p>
        </w:tc>
        <w:tc>
          <w:tcPr>
            <w:tcW w:w="1418" w:type="dxa"/>
          </w:tcPr>
          <w:p w14:paraId="46ABD5FE" w14:textId="77777777" w:rsidR="008B6160" w:rsidRPr="0031709D" w:rsidRDefault="008B6160" w:rsidP="00677366">
            <w:pPr>
              <w:rPr>
                <w:rFonts w:eastAsia="Arial"/>
                <w:sz w:val="22"/>
                <w:szCs w:val="22"/>
              </w:rPr>
            </w:pPr>
            <w:r w:rsidRPr="0031709D">
              <w:rPr>
                <w:rFonts w:eastAsia="Arial"/>
                <w:sz w:val="22"/>
                <w:szCs w:val="22"/>
              </w:rPr>
              <w:t>Učinkovito</w:t>
            </w:r>
          </w:p>
        </w:tc>
        <w:tc>
          <w:tcPr>
            <w:tcW w:w="3118" w:type="dxa"/>
          </w:tcPr>
          <w:p w14:paraId="37D4E6AC" w14:textId="5FCEAB49" w:rsidR="008B6160" w:rsidRPr="0031709D" w:rsidRDefault="008B6160" w:rsidP="00677366">
            <w:pPr>
              <w:rPr>
                <w:spacing w:val="1"/>
                <w:sz w:val="22"/>
                <w:szCs w:val="22"/>
              </w:rPr>
            </w:pPr>
            <w:r w:rsidRPr="0031709D">
              <w:rPr>
                <w:sz w:val="22"/>
                <w:szCs w:val="22"/>
              </w:rPr>
              <w:t>Sukladno financijskim</w:t>
            </w:r>
            <w:r w:rsidRPr="0031709D">
              <w:rPr>
                <w:spacing w:val="1"/>
                <w:sz w:val="22"/>
                <w:szCs w:val="22"/>
              </w:rPr>
              <w:t xml:space="preserve"> mogućnostima </w:t>
            </w:r>
            <w:r w:rsidRPr="0031709D">
              <w:rPr>
                <w:w w:val="90"/>
                <w:sz w:val="22"/>
                <w:szCs w:val="22"/>
              </w:rPr>
              <w:t>Općine i</w:t>
            </w:r>
            <w:r w:rsidRPr="0031709D">
              <w:rPr>
                <w:spacing w:val="1"/>
                <w:w w:val="90"/>
                <w:sz w:val="22"/>
                <w:szCs w:val="22"/>
              </w:rPr>
              <w:t xml:space="preserve"> </w:t>
            </w:r>
            <w:r w:rsidRPr="0031709D">
              <w:rPr>
                <w:sz w:val="22"/>
                <w:szCs w:val="22"/>
              </w:rPr>
              <w:t>po potrebi poduzimaju se</w:t>
            </w:r>
            <w:r w:rsidRPr="0031709D">
              <w:rPr>
                <w:spacing w:val="1"/>
                <w:sz w:val="22"/>
                <w:szCs w:val="22"/>
              </w:rPr>
              <w:t xml:space="preserve"> </w:t>
            </w:r>
            <w:r w:rsidRPr="0031709D">
              <w:rPr>
                <w:sz w:val="22"/>
                <w:szCs w:val="22"/>
              </w:rPr>
              <w:t>potrebne mjere</w:t>
            </w:r>
            <w:r w:rsidRPr="0031709D">
              <w:rPr>
                <w:spacing w:val="1"/>
                <w:sz w:val="22"/>
                <w:szCs w:val="22"/>
              </w:rPr>
              <w:t xml:space="preserve"> redovnog i zimskog održavanja. </w:t>
            </w:r>
          </w:p>
          <w:p w14:paraId="493D4B90" w14:textId="41F5AF05" w:rsidR="008B6160" w:rsidRPr="0031709D" w:rsidRDefault="008B6160" w:rsidP="00677366">
            <w:pPr>
              <w:rPr>
                <w:rFonts w:eastAsia="Arial"/>
                <w:sz w:val="22"/>
                <w:szCs w:val="22"/>
              </w:rPr>
            </w:pPr>
            <w:r w:rsidRPr="0031709D">
              <w:rPr>
                <w:sz w:val="22"/>
                <w:szCs w:val="22"/>
              </w:rPr>
              <w:t>Nerazvrstane</w:t>
            </w:r>
            <w:r w:rsidRPr="0031709D">
              <w:rPr>
                <w:spacing w:val="-8"/>
                <w:sz w:val="22"/>
                <w:szCs w:val="22"/>
              </w:rPr>
              <w:t xml:space="preserve"> </w:t>
            </w:r>
            <w:r w:rsidRPr="0031709D">
              <w:rPr>
                <w:sz w:val="22"/>
                <w:szCs w:val="22"/>
              </w:rPr>
              <w:t>ceste</w:t>
            </w:r>
            <w:r w:rsidRPr="0031709D">
              <w:rPr>
                <w:spacing w:val="-52"/>
                <w:sz w:val="22"/>
                <w:szCs w:val="22"/>
              </w:rPr>
              <w:t xml:space="preserve">  </w:t>
            </w:r>
            <w:r w:rsidRPr="0031709D">
              <w:rPr>
                <w:sz w:val="22"/>
                <w:szCs w:val="22"/>
              </w:rPr>
              <w:t xml:space="preserve"> trenutno su u dobrom</w:t>
            </w:r>
            <w:r w:rsidRPr="0031709D">
              <w:rPr>
                <w:spacing w:val="1"/>
                <w:sz w:val="22"/>
                <w:szCs w:val="22"/>
              </w:rPr>
              <w:t xml:space="preserve"> </w:t>
            </w:r>
            <w:r w:rsidRPr="0031709D">
              <w:rPr>
                <w:sz w:val="22"/>
                <w:szCs w:val="22"/>
              </w:rPr>
              <w:t>stanju</w:t>
            </w:r>
            <w:r w:rsidRPr="0031709D">
              <w:rPr>
                <w:spacing w:val="-1"/>
                <w:sz w:val="22"/>
                <w:szCs w:val="22"/>
              </w:rPr>
              <w:t xml:space="preserve"> </w:t>
            </w:r>
            <w:r w:rsidRPr="0031709D">
              <w:rPr>
                <w:sz w:val="22"/>
                <w:szCs w:val="22"/>
              </w:rPr>
              <w:t>i</w:t>
            </w:r>
            <w:r w:rsidRPr="0031709D">
              <w:rPr>
                <w:spacing w:val="-1"/>
                <w:sz w:val="22"/>
                <w:szCs w:val="22"/>
              </w:rPr>
              <w:t xml:space="preserve"> </w:t>
            </w:r>
            <w:r w:rsidRPr="0031709D">
              <w:rPr>
                <w:sz w:val="22"/>
                <w:szCs w:val="22"/>
              </w:rPr>
              <w:t>sve</w:t>
            </w:r>
            <w:r w:rsidRPr="0031709D">
              <w:rPr>
                <w:spacing w:val="2"/>
                <w:sz w:val="22"/>
                <w:szCs w:val="22"/>
              </w:rPr>
              <w:t xml:space="preserve"> </w:t>
            </w:r>
            <w:r w:rsidRPr="0031709D">
              <w:rPr>
                <w:sz w:val="22"/>
                <w:szCs w:val="22"/>
              </w:rPr>
              <w:t>su</w:t>
            </w:r>
            <w:r w:rsidRPr="0031709D">
              <w:rPr>
                <w:spacing w:val="-3"/>
                <w:sz w:val="22"/>
                <w:szCs w:val="22"/>
              </w:rPr>
              <w:t xml:space="preserve"> </w:t>
            </w:r>
            <w:r w:rsidRPr="0031709D">
              <w:rPr>
                <w:sz w:val="22"/>
                <w:szCs w:val="22"/>
              </w:rPr>
              <w:t>prohodne.</w:t>
            </w:r>
          </w:p>
        </w:tc>
        <w:tc>
          <w:tcPr>
            <w:tcW w:w="1985" w:type="dxa"/>
          </w:tcPr>
          <w:p w14:paraId="4F88A86E" w14:textId="77777777" w:rsidR="008B6160" w:rsidRPr="0031709D" w:rsidRDefault="008B6160" w:rsidP="00677366">
            <w:pPr>
              <w:rPr>
                <w:rFonts w:eastAsia="Arial"/>
                <w:sz w:val="22"/>
                <w:szCs w:val="22"/>
              </w:rPr>
            </w:pPr>
            <w:r w:rsidRPr="0031709D">
              <w:rPr>
                <w:rFonts w:eastAsia="Arial"/>
                <w:sz w:val="22"/>
                <w:szCs w:val="22"/>
              </w:rPr>
              <w:t>Sigurnost prometa, tehnička ispravnost prometnica i uporabljivost prometnica.</w:t>
            </w:r>
          </w:p>
          <w:p w14:paraId="48B26AFD" w14:textId="77777777" w:rsidR="008B6160" w:rsidRPr="0031709D" w:rsidRDefault="008B6160" w:rsidP="00677366">
            <w:pPr>
              <w:rPr>
                <w:rFonts w:eastAsia="Arial"/>
                <w:sz w:val="22"/>
                <w:szCs w:val="22"/>
              </w:rPr>
            </w:pPr>
          </w:p>
          <w:p w14:paraId="667C5896" w14:textId="77777777" w:rsidR="008B6160" w:rsidRPr="0031709D" w:rsidRDefault="008B6160" w:rsidP="00677366">
            <w:pPr>
              <w:rPr>
                <w:rFonts w:eastAsia="Arial"/>
                <w:sz w:val="22"/>
                <w:szCs w:val="22"/>
              </w:rPr>
            </w:pPr>
          </w:p>
          <w:p w14:paraId="24674EE1" w14:textId="77777777" w:rsidR="008B6160" w:rsidRPr="0031709D" w:rsidRDefault="008B6160" w:rsidP="00677366">
            <w:pPr>
              <w:rPr>
                <w:rFonts w:eastAsia="Arial"/>
                <w:sz w:val="22"/>
                <w:szCs w:val="22"/>
              </w:rPr>
            </w:pPr>
          </w:p>
          <w:p w14:paraId="2A49C137" w14:textId="77777777" w:rsidR="008B6160" w:rsidRPr="0031709D" w:rsidRDefault="008B6160" w:rsidP="00677366">
            <w:pPr>
              <w:rPr>
                <w:rFonts w:eastAsia="Arial"/>
                <w:sz w:val="22"/>
                <w:szCs w:val="22"/>
              </w:rPr>
            </w:pPr>
          </w:p>
          <w:p w14:paraId="6A862CA6" w14:textId="77777777" w:rsidR="008B6160" w:rsidRPr="0031709D" w:rsidRDefault="008B6160" w:rsidP="00677366">
            <w:pPr>
              <w:rPr>
                <w:rFonts w:eastAsia="Arial"/>
                <w:sz w:val="22"/>
                <w:szCs w:val="22"/>
              </w:rPr>
            </w:pPr>
          </w:p>
          <w:p w14:paraId="386BDC0F" w14:textId="77777777" w:rsidR="008B6160" w:rsidRPr="0031709D" w:rsidRDefault="008B6160" w:rsidP="00677366">
            <w:pPr>
              <w:rPr>
                <w:rFonts w:eastAsia="Arial"/>
                <w:sz w:val="22"/>
                <w:szCs w:val="22"/>
              </w:rPr>
            </w:pPr>
          </w:p>
          <w:p w14:paraId="1CE5F9AD" w14:textId="77777777" w:rsidR="008B6160" w:rsidRPr="0031709D" w:rsidRDefault="008B6160" w:rsidP="00677366">
            <w:pPr>
              <w:rPr>
                <w:rFonts w:eastAsia="Arial"/>
                <w:sz w:val="22"/>
                <w:szCs w:val="22"/>
              </w:rPr>
            </w:pPr>
          </w:p>
          <w:p w14:paraId="3DA82D9A" w14:textId="77777777" w:rsidR="008B6160" w:rsidRPr="0031709D" w:rsidRDefault="008B6160" w:rsidP="00677366">
            <w:pPr>
              <w:ind w:firstLine="720"/>
              <w:rPr>
                <w:rFonts w:eastAsia="Arial"/>
                <w:sz w:val="22"/>
                <w:szCs w:val="22"/>
              </w:rPr>
            </w:pPr>
          </w:p>
        </w:tc>
        <w:tc>
          <w:tcPr>
            <w:tcW w:w="2268" w:type="dxa"/>
          </w:tcPr>
          <w:p w14:paraId="77EA38EB" w14:textId="43861EE3" w:rsidR="008B6160" w:rsidRPr="0031709D" w:rsidRDefault="008B6160" w:rsidP="00677366">
            <w:pPr>
              <w:rPr>
                <w:rFonts w:eastAsia="Arial"/>
                <w:sz w:val="22"/>
                <w:szCs w:val="22"/>
              </w:rPr>
            </w:pPr>
            <w:r w:rsidRPr="0031709D">
              <w:rPr>
                <w:rFonts w:eastAsia="Arial"/>
                <w:sz w:val="22"/>
                <w:szCs w:val="22"/>
              </w:rPr>
              <w:t>Izgradnja novih</w:t>
            </w:r>
            <w:r w:rsidR="00A52B43" w:rsidRPr="0031709D">
              <w:rPr>
                <w:rFonts w:eastAsia="Arial"/>
                <w:sz w:val="22"/>
                <w:szCs w:val="22"/>
              </w:rPr>
              <w:t>,</w:t>
            </w:r>
            <w:r w:rsidRPr="0031709D">
              <w:rPr>
                <w:rFonts w:eastAsia="Arial"/>
                <w:sz w:val="22"/>
                <w:szCs w:val="22"/>
              </w:rPr>
              <w:t xml:space="preserve"> rekonstrukcija </w:t>
            </w:r>
            <w:r w:rsidR="00A52B43" w:rsidRPr="0031709D">
              <w:rPr>
                <w:rFonts w:eastAsia="Arial"/>
                <w:sz w:val="22"/>
                <w:szCs w:val="22"/>
              </w:rPr>
              <w:t xml:space="preserve">i sanacija </w:t>
            </w:r>
            <w:r w:rsidRPr="0031709D">
              <w:rPr>
                <w:rFonts w:eastAsia="Arial"/>
                <w:sz w:val="22"/>
                <w:szCs w:val="22"/>
              </w:rPr>
              <w:t>postojećih prometnica.</w:t>
            </w:r>
          </w:p>
          <w:p w14:paraId="16958FF6" w14:textId="77777777" w:rsidR="008B6160" w:rsidRPr="0031709D" w:rsidRDefault="008B6160" w:rsidP="00677366">
            <w:pPr>
              <w:rPr>
                <w:rFonts w:eastAsia="Arial"/>
                <w:sz w:val="22"/>
                <w:szCs w:val="22"/>
              </w:rPr>
            </w:pPr>
          </w:p>
          <w:p w14:paraId="02C09E5F" w14:textId="77777777" w:rsidR="008B6160" w:rsidRPr="0031709D" w:rsidRDefault="008B6160" w:rsidP="00677366">
            <w:pPr>
              <w:rPr>
                <w:rFonts w:eastAsia="Arial"/>
                <w:sz w:val="22"/>
                <w:szCs w:val="22"/>
              </w:rPr>
            </w:pPr>
            <w:r w:rsidRPr="0031709D">
              <w:rPr>
                <w:rFonts w:eastAsia="Arial"/>
                <w:sz w:val="22"/>
                <w:szCs w:val="22"/>
              </w:rPr>
              <w:t>Uređenje poljskih puteva.</w:t>
            </w:r>
          </w:p>
          <w:p w14:paraId="3288595C" w14:textId="77777777" w:rsidR="008B6160" w:rsidRPr="0031709D" w:rsidRDefault="008B6160" w:rsidP="00677366">
            <w:pPr>
              <w:rPr>
                <w:rFonts w:eastAsia="Arial"/>
                <w:sz w:val="22"/>
                <w:szCs w:val="22"/>
              </w:rPr>
            </w:pPr>
          </w:p>
          <w:p w14:paraId="257F8D9A" w14:textId="77777777" w:rsidR="008B6160" w:rsidRPr="0031709D" w:rsidRDefault="008B6160" w:rsidP="00677366">
            <w:pPr>
              <w:rPr>
                <w:rFonts w:eastAsia="Arial"/>
                <w:sz w:val="22"/>
                <w:szCs w:val="22"/>
              </w:rPr>
            </w:pPr>
          </w:p>
          <w:p w14:paraId="296822F7" w14:textId="77777777" w:rsidR="008B6160" w:rsidRPr="0031709D" w:rsidRDefault="008B6160" w:rsidP="00677366">
            <w:pPr>
              <w:rPr>
                <w:rFonts w:eastAsia="Arial"/>
                <w:sz w:val="22"/>
                <w:szCs w:val="22"/>
              </w:rPr>
            </w:pPr>
            <w:r w:rsidRPr="0031709D">
              <w:rPr>
                <w:rFonts w:eastAsia="Arial"/>
                <w:sz w:val="22"/>
                <w:szCs w:val="22"/>
              </w:rPr>
              <w:t>Broj izrađenih projekata, izvedenih radova na prometnicama.</w:t>
            </w:r>
          </w:p>
        </w:tc>
      </w:tr>
      <w:tr w:rsidR="00071F0A" w:rsidRPr="0031709D" w14:paraId="6EB37901" w14:textId="77777777" w:rsidTr="008B6160">
        <w:tc>
          <w:tcPr>
            <w:tcW w:w="1159" w:type="dxa"/>
          </w:tcPr>
          <w:p w14:paraId="222D4D45" w14:textId="77777777" w:rsidR="008B6160" w:rsidRPr="0031709D" w:rsidRDefault="008B6160" w:rsidP="00677366">
            <w:pPr>
              <w:rPr>
                <w:rFonts w:eastAsia="Arial"/>
                <w:sz w:val="22"/>
                <w:szCs w:val="22"/>
              </w:rPr>
            </w:pPr>
            <w:r w:rsidRPr="0031709D">
              <w:rPr>
                <w:rFonts w:eastAsia="Arial"/>
                <w:sz w:val="22"/>
                <w:szCs w:val="22"/>
              </w:rPr>
              <w:t>2.</w:t>
            </w:r>
          </w:p>
        </w:tc>
        <w:tc>
          <w:tcPr>
            <w:tcW w:w="2380" w:type="dxa"/>
          </w:tcPr>
          <w:p w14:paraId="3EFA0B2F" w14:textId="77777777" w:rsidR="008B6160" w:rsidRPr="0031709D" w:rsidRDefault="008B6160" w:rsidP="00677366">
            <w:pPr>
              <w:rPr>
                <w:rFonts w:eastAsia="Arial"/>
                <w:sz w:val="22"/>
                <w:szCs w:val="22"/>
              </w:rPr>
            </w:pPr>
            <w:r w:rsidRPr="0031709D">
              <w:rPr>
                <w:rFonts w:eastAsia="Arial"/>
                <w:sz w:val="22"/>
                <w:szCs w:val="22"/>
              </w:rPr>
              <w:t xml:space="preserve">Javne prometne površine na kojima nije dopušten promet motornih vozila </w:t>
            </w:r>
          </w:p>
        </w:tc>
        <w:tc>
          <w:tcPr>
            <w:tcW w:w="2126" w:type="dxa"/>
          </w:tcPr>
          <w:p w14:paraId="198BEFFB" w14:textId="2C29A8D6" w:rsidR="008B6160" w:rsidRPr="0031709D" w:rsidRDefault="001A1BC5" w:rsidP="00677366">
            <w:pPr>
              <w:rPr>
                <w:rFonts w:eastAsia="Arial"/>
                <w:sz w:val="22"/>
                <w:szCs w:val="22"/>
              </w:rPr>
            </w:pPr>
            <w:r w:rsidRPr="0031709D">
              <w:rPr>
                <w:sz w:val="22"/>
                <w:szCs w:val="22"/>
              </w:rPr>
              <w:t>Za kretanje pješaka</w:t>
            </w:r>
          </w:p>
        </w:tc>
        <w:tc>
          <w:tcPr>
            <w:tcW w:w="1418" w:type="dxa"/>
          </w:tcPr>
          <w:p w14:paraId="288224DC" w14:textId="2FE7990A" w:rsidR="008B6160" w:rsidRPr="0031709D" w:rsidRDefault="008B6160" w:rsidP="00677366">
            <w:pPr>
              <w:pStyle w:val="Odlomakpopisa"/>
              <w:tabs>
                <w:tab w:val="center" w:pos="862"/>
              </w:tabs>
              <w:ind w:left="0"/>
              <w:rPr>
                <w:rFonts w:eastAsia="Arial"/>
                <w:sz w:val="22"/>
                <w:szCs w:val="22"/>
              </w:rPr>
            </w:pPr>
            <w:r w:rsidRPr="0031709D">
              <w:rPr>
                <w:rFonts w:eastAsia="Arial"/>
                <w:sz w:val="22"/>
                <w:szCs w:val="22"/>
              </w:rPr>
              <w:t>Učinkovito</w:t>
            </w:r>
            <w:r w:rsidRPr="0031709D">
              <w:rPr>
                <w:rFonts w:eastAsia="Arial"/>
                <w:sz w:val="22"/>
                <w:szCs w:val="22"/>
              </w:rPr>
              <w:tab/>
            </w:r>
            <w:r w:rsidRPr="0031709D">
              <w:rPr>
                <w:rFonts w:eastAsia="Arial"/>
                <w:sz w:val="22"/>
                <w:szCs w:val="22"/>
              </w:rPr>
              <w:tab/>
            </w:r>
          </w:p>
        </w:tc>
        <w:tc>
          <w:tcPr>
            <w:tcW w:w="3118" w:type="dxa"/>
          </w:tcPr>
          <w:p w14:paraId="04D3EFD2" w14:textId="354C3A98" w:rsidR="008B6160" w:rsidRPr="0031709D" w:rsidRDefault="008B6160" w:rsidP="008B6160">
            <w:pPr>
              <w:rPr>
                <w:sz w:val="22"/>
                <w:szCs w:val="22"/>
              </w:rPr>
            </w:pPr>
            <w:r w:rsidRPr="0031709D">
              <w:rPr>
                <w:w w:val="90"/>
                <w:sz w:val="22"/>
                <w:szCs w:val="22"/>
              </w:rPr>
              <w:t>Na</w:t>
            </w:r>
            <w:r w:rsidRPr="0031709D">
              <w:rPr>
                <w:spacing w:val="1"/>
                <w:w w:val="90"/>
                <w:sz w:val="22"/>
                <w:szCs w:val="22"/>
              </w:rPr>
              <w:t xml:space="preserve"> </w:t>
            </w:r>
            <w:r w:rsidRPr="0031709D">
              <w:rPr>
                <w:w w:val="90"/>
                <w:sz w:val="22"/>
                <w:szCs w:val="22"/>
              </w:rPr>
              <w:t>području</w:t>
            </w:r>
            <w:r w:rsidRPr="0031709D">
              <w:rPr>
                <w:spacing w:val="2"/>
                <w:w w:val="90"/>
                <w:sz w:val="22"/>
                <w:szCs w:val="22"/>
              </w:rPr>
              <w:t xml:space="preserve"> </w:t>
            </w:r>
            <w:r w:rsidRPr="0031709D">
              <w:rPr>
                <w:w w:val="90"/>
                <w:sz w:val="22"/>
                <w:szCs w:val="22"/>
              </w:rPr>
              <w:t>općine</w:t>
            </w:r>
            <w:r w:rsidRPr="0031709D">
              <w:rPr>
                <w:spacing w:val="1"/>
                <w:w w:val="90"/>
                <w:sz w:val="22"/>
                <w:szCs w:val="22"/>
              </w:rPr>
              <w:t xml:space="preserve"> </w:t>
            </w:r>
            <w:r w:rsidRPr="0031709D">
              <w:rPr>
                <w:sz w:val="22"/>
                <w:szCs w:val="22"/>
              </w:rPr>
              <w:t xml:space="preserve">postoje </w:t>
            </w:r>
            <w:r w:rsidRPr="0031709D">
              <w:rPr>
                <w:w w:val="90"/>
                <w:sz w:val="22"/>
                <w:szCs w:val="22"/>
              </w:rPr>
              <w:t xml:space="preserve">pješačke </w:t>
            </w:r>
            <w:r w:rsidRPr="0031709D">
              <w:rPr>
                <w:spacing w:val="-47"/>
                <w:w w:val="90"/>
                <w:sz w:val="22"/>
                <w:szCs w:val="22"/>
              </w:rPr>
              <w:t xml:space="preserve"> </w:t>
            </w:r>
            <w:r w:rsidRPr="0031709D">
              <w:rPr>
                <w:sz w:val="22"/>
                <w:szCs w:val="22"/>
              </w:rPr>
              <w:t>staze</w:t>
            </w:r>
            <w:r w:rsidR="00B7190C" w:rsidRPr="0031709D">
              <w:rPr>
                <w:sz w:val="22"/>
                <w:szCs w:val="22"/>
              </w:rPr>
              <w:t xml:space="preserve"> </w:t>
            </w:r>
            <w:r w:rsidR="00A52B43" w:rsidRPr="0031709D">
              <w:rPr>
                <w:sz w:val="22"/>
                <w:szCs w:val="22"/>
              </w:rPr>
              <w:t xml:space="preserve">koje se redovno održavaju, </w:t>
            </w:r>
            <w:r w:rsidRPr="0031709D">
              <w:rPr>
                <w:w w:val="95"/>
                <w:sz w:val="22"/>
                <w:szCs w:val="22"/>
              </w:rPr>
              <w:t>ali</w:t>
            </w:r>
            <w:r w:rsidRPr="0031709D">
              <w:rPr>
                <w:spacing w:val="1"/>
                <w:w w:val="95"/>
                <w:sz w:val="22"/>
                <w:szCs w:val="22"/>
              </w:rPr>
              <w:t xml:space="preserve"> </w:t>
            </w:r>
            <w:r w:rsidRPr="0031709D">
              <w:rPr>
                <w:w w:val="95"/>
                <w:sz w:val="22"/>
                <w:szCs w:val="22"/>
              </w:rPr>
              <w:t>se</w:t>
            </w:r>
            <w:r w:rsidRPr="0031709D">
              <w:rPr>
                <w:spacing w:val="3"/>
                <w:w w:val="95"/>
                <w:sz w:val="22"/>
                <w:szCs w:val="22"/>
              </w:rPr>
              <w:t xml:space="preserve"> </w:t>
            </w:r>
            <w:r w:rsidRPr="0031709D">
              <w:rPr>
                <w:w w:val="95"/>
                <w:sz w:val="22"/>
                <w:szCs w:val="22"/>
              </w:rPr>
              <w:t>i dodatno</w:t>
            </w:r>
            <w:r w:rsidRPr="0031709D">
              <w:rPr>
                <w:spacing w:val="1"/>
                <w:w w:val="95"/>
                <w:sz w:val="22"/>
                <w:szCs w:val="22"/>
              </w:rPr>
              <w:t xml:space="preserve"> </w:t>
            </w:r>
            <w:r w:rsidRPr="0031709D">
              <w:rPr>
                <w:sz w:val="22"/>
                <w:szCs w:val="22"/>
              </w:rPr>
              <w:t xml:space="preserve">ulaže u izgradnju </w:t>
            </w:r>
            <w:r w:rsidR="00A52B43" w:rsidRPr="0031709D">
              <w:rPr>
                <w:sz w:val="22"/>
                <w:szCs w:val="22"/>
              </w:rPr>
              <w:t>novih.</w:t>
            </w:r>
          </w:p>
          <w:p w14:paraId="1A99E094" w14:textId="07255F82" w:rsidR="008B6160" w:rsidRPr="0031709D" w:rsidRDefault="008B6160" w:rsidP="008B6160">
            <w:pPr>
              <w:rPr>
                <w:rFonts w:eastAsia="Arial"/>
                <w:sz w:val="22"/>
                <w:szCs w:val="22"/>
              </w:rPr>
            </w:pPr>
            <w:r w:rsidRPr="0031709D">
              <w:rPr>
                <w:w w:val="95"/>
                <w:sz w:val="22"/>
                <w:szCs w:val="22"/>
              </w:rPr>
              <w:t>Zadovoljavajuća je</w:t>
            </w:r>
            <w:r w:rsidRPr="0031709D">
              <w:rPr>
                <w:spacing w:val="1"/>
                <w:w w:val="95"/>
                <w:sz w:val="22"/>
                <w:szCs w:val="22"/>
              </w:rPr>
              <w:t xml:space="preserve"> </w:t>
            </w:r>
            <w:r w:rsidRPr="0031709D">
              <w:rPr>
                <w:w w:val="95"/>
                <w:sz w:val="22"/>
                <w:szCs w:val="22"/>
              </w:rPr>
              <w:t>prilagođenost javnih</w:t>
            </w:r>
            <w:r w:rsidRPr="0031709D">
              <w:rPr>
                <w:spacing w:val="1"/>
                <w:w w:val="95"/>
                <w:sz w:val="22"/>
                <w:szCs w:val="22"/>
              </w:rPr>
              <w:t xml:space="preserve"> </w:t>
            </w:r>
            <w:r w:rsidRPr="0031709D">
              <w:rPr>
                <w:sz w:val="22"/>
                <w:szCs w:val="22"/>
              </w:rPr>
              <w:t>površina osobama s</w:t>
            </w:r>
            <w:r w:rsidRPr="0031709D">
              <w:rPr>
                <w:spacing w:val="1"/>
                <w:sz w:val="22"/>
                <w:szCs w:val="22"/>
              </w:rPr>
              <w:t xml:space="preserve"> </w:t>
            </w:r>
            <w:r w:rsidRPr="0031709D">
              <w:rPr>
                <w:sz w:val="22"/>
                <w:szCs w:val="22"/>
              </w:rPr>
              <w:t>posebnim potrebama i</w:t>
            </w:r>
            <w:r w:rsidRPr="0031709D">
              <w:rPr>
                <w:spacing w:val="-53"/>
                <w:sz w:val="22"/>
                <w:szCs w:val="22"/>
              </w:rPr>
              <w:t xml:space="preserve"> </w:t>
            </w:r>
            <w:r w:rsidRPr="0031709D">
              <w:rPr>
                <w:sz w:val="22"/>
                <w:szCs w:val="22"/>
              </w:rPr>
              <w:t xml:space="preserve">invaliditetom. </w:t>
            </w:r>
          </w:p>
          <w:p w14:paraId="1C4942F8" w14:textId="77777777" w:rsidR="008B6160" w:rsidRPr="0031709D" w:rsidRDefault="008B6160" w:rsidP="00677366">
            <w:pPr>
              <w:pStyle w:val="Odlomakpopisa"/>
              <w:ind w:left="0"/>
              <w:rPr>
                <w:rFonts w:eastAsia="Arial"/>
                <w:sz w:val="22"/>
                <w:szCs w:val="22"/>
              </w:rPr>
            </w:pPr>
          </w:p>
          <w:p w14:paraId="419AD639" w14:textId="77777777" w:rsidR="008B6160" w:rsidRPr="0031709D" w:rsidRDefault="008B6160" w:rsidP="00677366">
            <w:pPr>
              <w:rPr>
                <w:rFonts w:eastAsia="Arial"/>
                <w:sz w:val="22"/>
                <w:szCs w:val="22"/>
              </w:rPr>
            </w:pPr>
          </w:p>
        </w:tc>
        <w:tc>
          <w:tcPr>
            <w:tcW w:w="1985" w:type="dxa"/>
          </w:tcPr>
          <w:p w14:paraId="6C191009" w14:textId="101BA02F" w:rsidR="008B6160" w:rsidRPr="0031709D" w:rsidRDefault="005B2AC0" w:rsidP="00677366">
            <w:pPr>
              <w:pStyle w:val="Odlomakpopisa"/>
              <w:ind w:left="0"/>
              <w:rPr>
                <w:rFonts w:eastAsia="Arial"/>
                <w:sz w:val="22"/>
                <w:szCs w:val="22"/>
              </w:rPr>
            </w:pPr>
            <w:r w:rsidRPr="0031709D">
              <w:rPr>
                <w:rFonts w:eastAsia="Arial"/>
                <w:sz w:val="22"/>
                <w:szCs w:val="22"/>
              </w:rPr>
              <w:t>Osiguranje tehničkih uvjeta za promet pješaka</w:t>
            </w:r>
          </w:p>
          <w:p w14:paraId="1889267A" w14:textId="77777777" w:rsidR="008B6160" w:rsidRPr="0031709D" w:rsidRDefault="008B6160" w:rsidP="00677366">
            <w:pPr>
              <w:pStyle w:val="Odlomakpopisa"/>
              <w:ind w:left="0"/>
              <w:rPr>
                <w:rFonts w:eastAsia="Arial"/>
                <w:sz w:val="22"/>
                <w:szCs w:val="22"/>
              </w:rPr>
            </w:pPr>
          </w:p>
          <w:p w14:paraId="6095DDE0" w14:textId="068DDDA6" w:rsidR="008B6160" w:rsidRPr="0031709D" w:rsidRDefault="008B6160" w:rsidP="00677366">
            <w:pPr>
              <w:rPr>
                <w:rFonts w:eastAsia="Arial"/>
                <w:sz w:val="22"/>
                <w:szCs w:val="22"/>
              </w:rPr>
            </w:pPr>
          </w:p>
        </w:tc>
        <w:tc>
          <w:tcPr>
            <w:tcW w:w="2268" w:type="dxa"/>
          </w:tcPr>
          <w:p w14:paraId="706DC61F" w14:textId="5A84A357" w:rsidR="008B6160" w:rsidRPr="0031709D" w:rsidRDefault="00B7190C" w:rsidP="00677366">
            <w:pPr>
              <w:pStyle w:val="Odlomakpopisa"/>
              <w:ind w:left="0"/>
              <w:rPr>
                <w:rFonts w:eastAsia="Arial"/>
                <w:sz w:val="22"/>
                <w:szCs w:val="22"/>
              </w:rPr>
            </w:pPr>
            <w:r w:rsidRPr="0031709D">
              <w:rPr>
                <w:rFonts w:eastAsia="Arial"/>
                <w:sz w:val="22"/>
                <w:szCs w:val="22"/>
              </w:rPr>
              <w:t>Izgradnja novih, s</w:t>
            </w:r>
            <w:r w:rsidR="008B6160" w:rsidRPr="0031709D">
              <w:rPr>
                <w:rFonts w:eastAsia="Arial"/>
                <w:sz w:val="22"/>
                <w:szCs w:val="22"/>
              </w:rPr>
              <w:t>anacija i redov</w:t>
            </w:r>
            <w:r w:rsidRPr="0031709D">
              <w:rPr>
                <w:rFonts w:eastAsia="Arial"/>
                <w:sz w:val="22"/>
                <w:szCs w:val="22"/>
              </w:rPr>
              <w:t>no</w:t>
            </w:r>
            <w:r w:rsidR="008B6160" w:rsidRPr="0031709D">
              <w:rPr>
                <w:rFonts w:eastAsia="Arial"/>
                <w:sz w:val="22"/>
                <w:szCs w:val="22"/>
              </w:rPr>
              <w:t xml:space="preserve"> održavanje postojećih pješačkih staza</w:t>
            </w:r>
            <w:r w:rsidR="00A52B43" w:rsidRPr="0031709D">
              <w:rPr>
                <w:rFonts w:eastAsia="Arial"/>
                <w:sz w:val="22"/>
                <w:szCs w:val="22"/>
              </w:rPr>
              <w:t>.</w:t>
            </w:r>
          </w:p>
          <w:p w14:paraId="3E5674BE" w14:textId="77777777" w:rsidR="008B6160" w:rsidRPr="0031709D" w:rsidRDefault="008B6160" w:rsidP="00677366">
            <w:pPr>
              <w:pStyle w:val="Odlomakpopisa"/>
              <w:ind w:left="0"/>
              <w:rPr>
                <w:rFonts w:eastAsia="Arial"/>
                <w:sz w:val="22"/>
                <w:szCs w:val="22"/>
              </w:rPr>
            </w:pPr>
          </w:p>
          <w:p w14:paraId="4B832CCF" w14:textId="77777777" w:rsidR="008B6160" w:rsidRPr="0031709D" w:rsidRDefault="008B6160" w:rsidP="00677366">
            <w:pPr>
              <w:rPr>
                <w:rFonts w:eastAsia="Arial"/>
                <w:sz w:val="22"/>
                <w:szCs w:val="22"/>
              </w:rPr>
            </w:pPr>
            <w:r w:rsidRPr="0031709D">
              <w:rPr>
                <w:rFonts w:eastAsia="Arial"/>
                <w:sz w:val="22"/>
                <w:szCs w:val="22"/>
              </w:rPr>
              <w:t xml:space="preserve">Broj projektiranih i izgrađenih </w:t>
            </w:r>
            <w:r w:rsidR="00071F0A" w:rsidRPr="0031709D">
              <w:rPr>
                <w:rFonts w:eastAsia="Arial"/>
                <w:sz w:val="22"/>
                <w:szCs w:val="22"/>
              </w:rPr>
              <w:t>pješačkih staza</w:t>
            </w:r>
            <w:r w:rsidR="00B7190C" w:rsidRPr="0031709D">
              <w:rPr>
                <w:rFonts w:eastAsia="Arial"/>
                <w:sz w:val="22"/>
                <w:szCs w:val="22"/>
              </w:rPr>
              <w:t>.</w:t>
            </w:r>
          </w:p>
          <w:p w14:paraId="7A386C51" w14:textId="2CF0708C" w:rsidR="00B04D19" w:rsidRPr="0031709D" w:rsidRDefault="00B04D19" w:rsidP="00677366">
            <w:pPr>
              <w:rPr>
                <w:rFonts w:eastAsia="Arial"/>
                <w:sz w:val="22"/>
                <w:szCs w:val="22"/>
              </w:rPr>
            </w:pPr>
            <w:r w:rsidRPr="0031709D">
              <w:rPr>
                <w:rFonts w:eastAsia="Arial"/>
                <w:sz w:val="22"/>
                <w:szCs w:val="22"/>
              </w:rPr>
              <w:t>Broj izvedenih radova.</w:t>
            </w:r>
          </w:p>
          <w:p w14:paraId="4F134335" w14:textId="77777777" w:rsidR="00A52B43" w:rsidRPr="0031709D" w:rsidRDefault="00A52B43" w:rsidP="00677366">
            <w:pPr>
              <w:rPr>
                <w:sz w:val="22"/>
                <w:szCs w:val="22"/>
              </w:rPr>
            </w:pPr>
          </w:p>
          <w:p w14:paraId="15C98301" w14:textId="2D7B143A" w:rsidR="00A52B43" w:rsidRPr="0031709D" w:rsidRDefault="00A52B43" w:rsidP="00677366">
            <w:pPr>
              <w:rPr>
                <w:rFonts w:eastAsia="Arial"/>
                <w:sz w:val="22"/>
                <w:szCs w:val="22"/>
              </w:rPr>
            </w:pPr>
          </w:p>
        </w:tc>
      </w:tr>
      <w:tr w:rsidR="00071F0A" w:rsidRPr="0031709D" w14:paraId="26A5E040" w14:textId="77777777" w:rsidTr="008B6160">
        <w:tc>
          <w:tcPr>
            <w:tcW w:w="1159" w:type="dxa"/>
          </w:tcPr>
          <w:p w14:paraId="76360BAE" w14:textId="77777777" w:rsidR="008B6160" w:rsidRPr="0031709D" w:rsidRDefault="008B6160" w:rsidP="00677366">
            <w:pPr>
              <w:rPr>
                <w:rFonts w:eastAsia="Arial"/>
                <w:sz w:val="22"/>
                <w:szCs w:val="22"/>
              </w:rPr>
            </w:pPr>
            <w:r w:rsidRPr="0031709D">
              <w:rPr>
                <w:rFonts w:eastAsia="Arial"/>
                <w:sz w:val="22"/>
                <w:szCs w:val="22"/>
              </w:rPr>
              <w:t>3.</w:t>
            </w:r>
          </w:p>
        </w:tc>
        <w:tc>
          <w:tcPr>
            <w:tcW w:w="2380" w:type="dxa"/>
          </w:tcPr>
          <w:p w14:paraId="126AF6D8" w14:textId="77777777" w:rsidR="008B6160" w:rsidRPr="0031709D" w:rsidRDefault="008B6160" w:rsidP="00677366">
            <w:pPr>
              <w:rPr>
                <w:rFonts w:eastAsia="Arial"/>
                <w:sz w:val="22"/>
                <w:szCs w:val="22"/>
              </w:rPr>
            </w:pPr>
            <w:r w:rsidRPr="0031709D">
              <w:rPr>
                <w:rFonts w:eastAsia="Arial"/>
                <w:sz w:val="22"/>
                <w:szCs w:val="22"/>
              </w:rPr>
              <w:t>Javne zelene površine</w:t>
            </w:r>
          </w:p>
        </w:tc>
        <w:tc>
          <w:tcPr>
            <w:tcW w:w="2126" w:type="dxa"/>
          </w:tcPr>
          <w:p w14:paraId="2C8C6DD9" w14:textId="77777777" w:rsidR="008B6160" w:rsidRPr="0031709D" w:rsidRDefault="008B6160" w:rsidP="00677366">
            <w:pPr>
              <w:rPr>
                <w:rFonts w:eastAsia="Arial"/>
                <w:sz w:val="22"/>
                <w:szCs w:val="22"/>
              </w:rPr>
            </w:pPr>
            <w:r w:rsidRPr="0031709D">
              <w:rPr>
                <w:rFonts w:eastAsia="Arial"/>
                <w:sz w:val="22"/>
                <w:szCs w:val="22"/>
              </w:rPr>
              <w:t>Uređenje naselja</w:t>
            </w:r>
          </w:p>
        </w:tc>
        <w:tc>
          <w:tcPr>
            <w:tcW w:w="1418" w:type="dxa"/>
          </w:tcPr>
          <w:p w14:paraId="225EEC36" w14:textId="77777777" w:rsidR="008B6160" w:rsidRPr="0031709D" w:rsidRDefault="008B6160" w:rsidP="00677366">
            <w:pPr>
              <w:rPr>
                <w:rFonts w:eastAsia="Arial"/>
                <w:sz w:val="22"/>
                <w:szCs w:val="22"/>
              </w:rPr>
            </w:pPr>
            <w:r w:rsidRPr="0031709D">
              <w:rPr>
                <w:rFonts w:eastAsia="Arial"/>
                <w:sz w:val="22"/>
                <w:szCs w:val="22"/>
              </w:rPr>
              <w:t>Učinkovito</w:t>
            </w:r>
          </w:p>
        </w:tc>
        <w:tc>
          <w:tcPr>
            <w:tcW w:w="3118" w:type="dxa"/>
          </w:tcPr>
          <w:p w14:paraId="2C7DB5A7" w14:textId="203F47EB" w:rsidR="00AA5025" w:rsidRPr="0031709D" w:rsidRDefault="008B6160" w:rsidP="00AA5025">
            <w:pPr>
              <w:rPr>
                <w:w w:val="95"/>
                <w:sz w:val="22"/>
                <w:szCs w:val="22"/>
              </w:rPr>
            </w:pPr>
            <w:r w:rsidRPr="0031709D">
              <w:rPr>
                <w:spacing w:val="-1"/>
                <w:w w:val="95"/>
                <w:sz w:val="22"/>
                <w:szCs w:val="22"/>
              </w:rPr>
              <w:t>Na području općine</w:t>
            </w:r>
            <w:r w:rsidRPr="0031709D">
              <w:rPr>
                <w:w w:val="95"/>
                <w:sz w:val="22"/>
                <w:szCs w:val="22"/>
              </w:rPr>
              <w:t xml:space="preserve"> </w:t>
            </w:r>
            <w:r w:rsidRPr="0031709D">
              <w:rPr>
                <w:sz w:val="22"/>
                <w:szCs w:val="22"/>
              </w:rPr>
              <w:t>postoje</w:t>
            </w:r>
            <w:r w:rsidRPr="0031709D">
              <w:rPr>
                <w:spacing w:val="-9"/>
                <w:sz w:val="22"/>
                <w:szCs w:val="22"/>
              </w:rPr>
              <w:t xml:space="preserve"> </w:t>
            </w:r>
            <w:r w:rsidRPr="0031709D">
              <w:rPr>
                <w:sz w:val="22"/>
                <w:szCs w:val="22"/>
              </w:rPr>
              <w:t>parkovi,</w:t>
            </w:r>
            <w:r w:rsidRPr="0031709D">
              <w:rPr>
                <w:spacing w:val="-8"/>
                <w:sz w:val="22"/>
                <w:szCs w:val="22"/>
              </w:rPr>
              <w:t xml:space="preserve"> </w:t>
            </w:r>
            <w:r w:rsidRPr="0031709D">
              <w:rPr>
                <w:sz w:val="22"/>
                <w:szCs w:val="22"/>
              </w:rPr>
              <w:t>stabla,</w:t>
            </w:r>
            <w:r w:rsidR="00071F0A" w:rsidRPr="0031709D">
              <w:rPr>
                <w:sz w:val="22"/>
                <w:szCs w:val="22"/>
              </w:rPr>
              <w:t xml:space="preserve"> </w:t>
            </w:r>
            <w:r w:rsidRPr="0031709D">
              <w:rPr>
                <w:w w:val="95"/>
                <w:sz w:val="22"/>
                <w:szCs w:val="22"/>
              </w:rPr>
              <w:t>travnjaci,</w:t>
            </w:r>
            <w:r w:rsidRPr="0031709D">
              <w:rPr>
                <w:spacing w:val="1"/>
                <w:w w:val="95"/>
                <w:sz w:val="22"/>
                <w:szCs w:val="22"/>
              </w:rPr>
              <w:t xml:space="preserve"> </w:t>
            </w:r>
            <w:r w:rsidRPr="0031709D">
              <w:rPr>
                <w:w w:val="95"/>
                <w:sz w:val="22"/>
                <w:szCs w:val="22"/>
              </w:rPr>
              <w:t>dječja</w:t>
            </w:r>
            <w:r w:rsidRPr="0031709D">
              <w:rPr>
                <w:spacing w:val="2"/>
                <w:w w:val="95"/>
                <w:sz w:val="22"/>
                <w:szCs w:val="22"/>
              </w:rPr>
              <w:t xml:space="preserve"> </w:t>
            </w:r>
            <w:r w:rsidRPr="0031709D">
              <w:rPr>
                <w:w w:val="95"/>
                <w:sz w:val="22"/>
                <w:szCs w:val="22"/>
              </w:rPr>
              <w:lastRenderedPageBreak/>
              <w:t>igrališta</w:t>
            </w:r>
            <w:r w:rsidRPr="0031709D">
              <w:rPr>
                <w:spacing w:val="2"/>
                <w:w w:val="95"/>
                <w:sz w:val="22"/>
                <w:szCs w:val="22"/>
              </w:rPr>
              <w:t xml:space="preserve"> </w:t>
            </w:r>
            <w:r w:rsidRPr="0031709D">
              <w:rPr>
                <w:w w:val="95"/>
                <w:sz w:val="22"/>
                <w:szCs w:val="22"/>
              </w:rPr>
              <w:t>i</w:t>
            </w:r>
            <w:r w:rsidRPr="0031709D">
              <w:rPr>
                <w:spacing w:val="1"/>
                <w:w w:val="95"/>
                <w:sz w:val="22"/>
                <w:szCs w:val="22"/>
              </w:rPr>
              <w:t xml:space="preserve"> </w:t>
            </w:r>
            <w:r w:rsidRPr="0031709D">
              <w:rPr>
                <w:sz w:val="22"/>
                <w:szCs w:val="22"/>
              </w:rPr>
              <w:t>druge javne zelene</w:t>
            </w:r>
            <w:r w:rsidRPr="0031709D">
              <w:rPr>
                <w:spacing w:val="1"/>
                <w:sz w:val="22"/>
                <w:szCs w:val="22"/>
              </w:rPr>
              <w:t xml:space="preserve"> </w:t>
            </w:r>
            <w:r w:rsidRPr="0031709D">
              <w:rPr>
                <w:sz w:val="22"/>
                <w:szCs w:val="22"/>
              </w:rPr>
              <w:t>površine koje se redovno</w:t>
            </w:r>
            <w:r w:rsidRPr="0031709D">
              <w:rPr>
                <w:spacing w:val="1"/>
                <w:sz w:val="22"/>
                <w:szCs w:val="22"/>
              </w:rPr>
              <w:t xml:space="preserve"> </w:t>
            </w:r>
            <w:r w:rsidRPr="0031709D">
              <w:rPr>
                <w:w w:val="90"/>
                <w:sz w:val="22"/>
                <w:szCs w:val="22"/>
              </w:rPr>
              <w:t>održavaju.</w:t>
            </w:r>
            <w:r w:rsidRPr="0031709D">
              <w:rPr>
                <w:spacing w:val="1"/>
                <w:w w:val="90"/>
                <w:sz w:val="22"/>
                <w:szCs w:val="22"/>
              </w:rPr>
              <w:t xml:space="preserve"> </w:t>
            </w:r>
            <w:r w:rsidRPr="0031709D">
              <w:rPr>
                <w:w w:val="90"/>
                <w:sz w:val="22"/>
                <w:szCs w:val="22"/>
              </w:rPr>
              <w:t>Zado</w:t>
            </w:r>
            <w:r w:rsidR="00AA5025" w:rsidRPr="0031709D">
              <w:rPr>
                <w:w w:val="90"/>
                <w:sz w:val="22"/>
                <w:szCs w:val="22"/>
              </w:rPr>
              <w:t xml:space="preserve">voljavajući je </w:t>
            </w:r>
            <w:r w:rsidRPr="0031709D">
              <w:rPr>
                <w:sz w:val="22"/>
                <w:szCs w:val="22"/>
              </w:rPr>
              <w:t xml:space="preserve"> udio javnih zelenih</w:t>
            </w:r>
            <w:r w:rsidRPr="0031709D">
              <w:rPr>
                <w:spacing w:val="1"/>
                <w:sz w:val="22"/>
                <w:szCs w:val="22"/>
              </w:rPr>
              <w:t xml:space="preserve"> </w:t>
            </w:r>
            <w:r w:rsidRPr="0031709D">
              <w:rPr>
                <w:sz w:val="22"/>
                <w:szCs w:val="22"/>
              </w:rPr>
              <w:t>površina u ukupnoj</w:t>
            </w:r>
            <w:r w:rsidRPr="0031709D">
              <w:rPr>
                <w:spacing w:val="1"/>
                <w:sz w:val="22"/>
                <w:szCs w:val="22"/>
              </w:rPr>
              <w:t xml:space="preserve"> </w:t>
            </w:r>
            <w:r w:rsidRPr="0031709D">
              <w:rPr>
                <w:sz w:val="22"/>
                <w:szCs w:val="22"/>
              </w:rPr>
              <w:t>površini</w:t>
            </w:r>
            <w:r w:rsidR="00AA5025" w:rsidRPr="0031709D">
              <w:rPr>
                <w:sz w:val="22"/>
                <w:szCs w:val="22"/>
              </w:rPr>
              <w:t xml:space="preserve"> općine.</w:t>
            </w:r>
          </w:p>
          <w:p w14:paraId="5AE1FEA9" w14:textId="2CA9166D" w:rsidR="008B6160" w:rsidRPr="0031709D" w:rsidRDefault="008B6160" w:rsidP="00071F0A">
            <w:pPr>
              <w:rPr>
                <w:sz w:val="22"/>
                <w:szCs w:val="22"/>
              </w:rPr>
            </w:pPr>
            <w:r w:rsidRPr="0031709D">
              <w:rPr>
                <w:w w:val="95"/>
                <w:sz w:val="22"/>
                <w:szCs w:val="22"/>
              </w:rPr>
              <w:t>Postojeće je</w:t>
            </w:r>
            <w:r w:rsidRPr="0031709D">
              <w:rPr>
                <w:spacing w:val="1"/>
                <w:w w:val="95"/>
                <w:sz w:val="22"/>
                <w:szCs w:val="22"/>
              </w:rPr>
              <w:t xml:space="preserve"> </w:t>
            </w:r>
            <w:r w:rsidRPr="0031709D">
              <w:rPr>
                <w:sz w:val="22"/>
                <w:szCs w:val="22"/>
              </w:rPr>
              <w:t>potrebno</w:t>
            </w:r>
            <w:r w:rsidRPr="0031709D">
              <w:rPr>
                <w:spacing w:val="-13"/>
                <w:sz w:val="22"/>
                <w:szCs w:val="22"/>
              </w:rPr>
              <w:t xml:space="preserve"> </w:t>
            </w:r>
            <w:r w:rsidRPr="0031709D">
              <w:rPr>
                <w:sz w:val="22"/>
                <w:szCs w:val="22"/>
              </w:rPr>
              <w:t>održavati,</w:t>
            </w:r>
            <w:r w:rsidR="00071F0A" w:rsidRPr="0031709D">
              <w:rPr>
                <w:sz w:val="22"/>
                <w:szCs w:val="22"/>
              </w:rPr>
              <w:t xml:space="preserve"> </w:t>
            </w:r>
            <w:r w:rsidRPr="0031709D">
              <w:rPr>
                <w:w w:val="95"/>
                <w:sz w:val="22"/>
                <w:szCs w:val="22"/>
              </w:rPr>
              <w:t>unaprjeđivati</w:t>
            </w:r>
            <w:r w:rsidRPr="0031709D">
              <w:rPr>
                <w:spacing w:val="9"/>
                <w:w w:val="95"/>
                <w:sz w:val="22"/>
                <w:szCs w:val="22"/>
              </w:rPr>
              <w:t xml:space="preserve"> </w:t>
            </w:r>
            <w:r w:rsidRPr="0031709D">
              <w:rPr>
                <w:w w:val="95"/>
                <w:sz w:val="22"/>
                <w:szCs w:val="22"/>
              </w:rPr>
              <w:t>i</w:t>
            </w:r>
            <w:r w:rsidRPr="0031709D">
              <w:rPr>
                <w:spacing w:val="9"/>
                <w:w w:val="95"/>
                <w:sz w:val="22"/>
                <w:szCs w:val="22"/>
              </w:rPr>
              <w:t xml:space="preserve"> </w:t>
            </w:r>
            <w:r w:rsidRPr="0031709D">
              <w:rPr>
                <w:w w:val="95"/>
                <w:sz w:val="22"/>
                <w:szCs w:val="22"/>
              </w:rPr>
              <w:t>krajobrazno</w:t>
            </w:r>
            <w:r w:rsidRPr="0031709D">
              <w:rPr>
                <w:spacing w:val="-50"/>
                <w:w w:val="95"/>
                <w:sz w:val="22"/>
                <w:szCs w:val="22"/>
              </w:rPr>
              <w:t xml:space="preserve"> </w:t>
            </w:r>
            <w:r w:rsidR="00071F0A" w:rsidRPr="0031709D">
              <w:rPr>
                <w:spacing w:val="-50"/>
                <w:w w:val="95"/>
                <w:sz w:val="22"/>
                <w:szCs w:val="22"/>
              </w:rPr>
              <w:t xml:space="preserve">     </w:t>
            </w:r>
            <w:r w:rsidR="00071F0A" w:rsidRPr="0031709D">
              <w:rPr>
                <w:sz w:val="22"/>
                <w:szCs w:val="22"/>
              </w:rPr>
              <w:t>ulj</w:t>
            </w:r>
            <w:r w:rsidRPr="0031709D">
              <w:rPr>
                <w:sz w:val="22"/>
                <w:szCs w:val="22"/>
              </w:rPr>
              <w:t>epšavati.</w:t>
            </w:r>
          </w:p>
        </w:tc>
        <w:tc>
          <w:tcPr>
            <w:tcW w:w="1985" w:type="dxa"/>
          </w:tcPr>
          <w:p w14:paraId="2AF392B4" w14:textId="67D9FC3C" w:rsidR="008B6160" w:rsidRPr="0031709D" w:rsidRDefault="008B6160" w:rsidP="00677366">
            <w:pPr>
              <w:pStyle w:val="Odlomakpopisa"/>
              <w:ind w:left="0"/>
              <w:rPr>
                <w:rFonts w:eastAsia="Arial"/>
                <w:sz w:val="22"/>
                <w:szCs w:val="22"/>
              </w:rPr>
            </w:pPr>
            <w:r w:rsidRPr="0031709D">
              <w:rPr>
                <w:rFonts w:eastAsia="Arial"/>
                <w:sz w:val="22"/>
                <w:szCs w:val="22"/>
              </w:rPr>
              <w:lastRenderedPageBreak/>
              <w:t xml:space="preserve">Ugodan boravak stanovnika i </w:t>
            </w:r>
            <w:r w:rsidR="00071F0A" w:rsidRPr="0031709D">
              <w:rPr>
                <w:rFonts w:eastAsia="Arial"/>
                <w:sz w:val="22"/>
                <w:szCs w:val="22"/>
              </w:rPr>
              <w:lastRenderedPageBreak/>
              <w:t>posjetitelja</w:t>
            </w:r>
            <w:r w:rsidRPr="0031709D">
              <w:rPr>
                <w:rFonts w:eastAsia="Arial"/>
                <w:sz w:val="22"/>
                <w:szCs w:val="22"/>
              </w:rPr>
              <w:t>.</w:t>
            </w:r>
          </w:p>
        </w:tc>
        <w:tc>
          <w:tcPr>
            <w:tcW w:w="2268" w:type="dxa"/>
          </w:tcPr>
          <w:p w14:paraId="36DDEC80" w14:textId="77777777" w:rsidR="005B2AC0" w:rsidRPr="0031709D" w:rsidRDefault="005B2AC0" w:rsidP="00677366">
            <w:pPr>
              <w:rPr>
                <w:rFonts w:eastAsia="Arial"/>
                <w:sz w:val="22"/>
                <w:szCs w:val="22"/>
              </w:rPr>
            </w:pPr>
            <w:r w:rsidRPr="0031709D">
              <w:rPr>
                <w:rFonts w:eastAsia="Arial"/>
                <w:sz w:val="22"/>
                <w:szCs w:val="22"/>
              </w:rPr>
              <w:lastRenderedPageBreak/>
              <w:t xml:space="preserve">Košnja i održavanje javnih zelenih </w:t>
            </w:r>
            <w:r w:rsidRPr="0031709D">
              <w:rPr>
                <w:rFonts w:eastAsia="Arial"/>
                <w:sz w:val="22"/>
                <w:szCs w:val="22"/>
              </w:rPr>
              <w:lastRenderedPageBreak/>
              <w:t>površina.</w:t>
            </w:r>
          </w:p>
          <w:p w14:paraId="129CF0F0" w14:textId="3513DE8A" w:rsidR="008B6160" w:rsidRPr="0031709D" w:rsidRDefault="008B6160" w:rsidP="00677366">
            <w:pPr>
              <w:rPr>
                <w:rFonts w:eastAsia="Arial"/>
                <w:sz w:val="22"/>
                <w:szCs w:val="22"/>
              </w:rPr>
            </w:pPr>
            <w:r w:rsidRPr="0031709D">
              <w:rPr>
                <w:rFonts w:eastAsia="Arial"/>
                <w:sz w:val="22"/>
                <w:szCs w:val="22"/>
              </w:rPr>
              <w:t xml:space="preserve">Zamjena </w:t>
            </w:r>
            <w:r w:rsidR="005B2AC0" w:rsidRPr="0031709D">
              <w:rPr>
                <w:rFonts w:eastAsia="Arial"/>
                <w:sz w:val="22"/>
                <w:szCs w:val="22"/>
              </w:rPr>
              <w:t xml:space="preserve">i popravak </w:t>
            </w:r>
            <w:r w:rsidRPr="0031709D">
              <w:rPr>
                <w:rFonts w:eastAsia="Arial"/>
                <w:sz w:val="22"/>
                <w:szCs w:val="22"/>
              </w:rPr>
              <w:t>dotrajale opreme.</w:t>
            </w:r>
            <w:r w:rsidR="005B2AC0" w:rsidRPr="0031709D">
              <w:rPr>
                <w:rFonts w:eastAsia="Arial"/>
                <w:sz w:val="22"/>
                <w:szCs w:val="22"/>
              </w:rPr>
              <w:t xml:space="preserve"> </w:t>
            </w:r>
            <w:r w:rsidRPr="0031709D">
              <w:rPr>
                <w:rFonts w:eastAsia="Arial"/>
                <w:sz w:val="22"/>
                <w:szCs w:val="22"/>
              </w:rPr>
              <w:t>Sadnja cvijeća</w:t>
            </w:r>
            <w:r w:rsidR="005B2AC0" w:rsidRPr="0031709D">
              <w:rPr>
                <w:rFonts w:eastAsia="Arial"/>
                <w:sz w:val="22"/>
                <w:szCs w:val="22"/>
              </w:rPr>
              <w:t xml:space="preserve">,  drveća </w:t>
            </w:r>
            <w:r w:rsidRPr="0031709D">
              <w:rPr>
                <w:rFonts w:eastAsia="Arial"/>
                <w:sz w:val="22"/>
                <w:szCs w:val="22"/>
              </w:rPr>
              <w:t xml:space="preserve"> i zelenog raslinja.</w:t>
            </w:r>
          </w:p>
          <w:p w14:paraId="3FEB7842" w14:textId="330A0311" w:rsidR="008B6160" w:rsidRPr="0031709D" w:rsidRDefault="008B6160" w:rsidP="00677366">
            <w:pPr>
              <w:rPr>
                <w:rFonts w:eastAsia="Arial"/>
                <w:sz w:val="22"/>
                <w:szCs w:val="22"/>
              </w:rPr>
            </w:pPr>
            <w:r w:rsidRPr="0031709D">
              <w:rPr>
                <w:rFonts w:eastAsia="Arial"/>
                <w:sz w:val="22"/>
                <w:szCs w:val="22"/>
              </w:rPr>
              <w:t>Orezivanje</w:t>
            </w:r>
            <w:r w:rsidR="005B2AC0" w:rsidRPr="0031709D">
              <w:rPr>
                <w:rFonts w:eastAsia="Arial"/>
                <w:sz w:val="22"/>
                <w:szCs w:val="22"/>
              </w:rPr>
              <w:t xml:space="preserve"> postojećeg zelenila i održavanje travnjaka i cvjetnjaka po naseljima.</w:t>
            </w:r>
          </w:p>
          <w:p w14:paraId="477149FA" w14:textId="77777777" w:rsidR="008B6160" w:rsidRPr="0031709D" w:rsidRDefault="008B6160" w:rsidP="00677366">
            <w:pPr>
              <w:rPr>
                <w:rFonts w:eastAsia="Arial"/>
                <w:sz w:val="22"/>
                <w:szCs w:val="22"/>
              </w:rPr>
            </w:pPr>
          </w:p>
          <w:p w14:paraId="6B839128" w14:textId="77777777" w:rsidR="005B2AC0" w:rsidRPr="0031709D" w:rsidRDefault="005B2AC0" w:rsidP="00677366">
            <w:pPr>
              <w:pStyle w:val="Odlomakpopisa"/>
              <w:ind w:left="0"/>
              <w:rPr>
                <w:rFonts w:eastAsia="Arial"/>
                <w:sz w:val="22"/>
                <w:szCs w:val="22"/>
              </w:rPr>
            </w:pPr>
            <w:r w:rsidRPr="0031709D">
              <w:rPr>
                <w:rFonts w:eastAsia="Arial"/>
                <w:sz w:val="22"/>
                <w:szCs w:val="22"/>
              </w:rPr>
              <w:t>Broj košnji.</w:t>
            </w:r>
          </w:p>
          <w:p w14:paraId="602FD908" w14:textId="564D2115" w:rsidR="008B6160" w:rsidRPr="0031709D" w:rsidRDefault="008B6160" w:rsidP="00677366">
            <w:pPr>
              <w:pStyle w:val="Odlomakpopisa"/>
              <w:ind w:left="0"/>
              <w:rPr>
                <w:rFonts w:eastAsia="Arial"/>
                <w:sz w:val="22"/>
                <w:szCs w:val="22"/>
              </w:rPr>
            </w:pPr>
            <w:r w:rsidRPr="0031709D">
              <w:rPr>
                <w:rFonts w:eastAsia="Arial"/>
                <w:sz w:val="22"/>
                <w:szCs w:val="22"/>
              </w:rPr>
              <w:t>Broj izvedenih radova</w:t>
            </w:r>
            <w:r w:rsidR="005B2AC0" w:rsidRPr="0031709D">
              <w:rPr>
                <w:rFonts w:eastAsia="Arial"/>
                <w:sz w:val="22"/>
                <w:szCs w:val="22"/>
              </w:rPr>
              <w:t>, izgrađenih dječjih igrališta, zasađenih nasada i novouređenih zelenih površina.</w:t>
            </w:r>
          </w:p>
        </w:tc>
      </w:tr>
      <w:tr w:rsidR="00071F0A" w:rsidRPr="0031709D" w14:paraId="14BEE936" w14:textId="77777777" w:rsidTr="008B6160">
        <w:tc>
          <w:tcPr>
            <w:tcW w:w="1159" w:type="dxa"/>
          </w:tcPr>
          <w:p w14:paraId="4498B0A5" w14:textId="77777777" w:rsidR="008B6160" w:rsidRPr="0031709D" w:rsidRDefault="008B6160" w:rsidP="00677366">
            <w:pPr>
              <w:rPr>
                <w:rFonts w:eastAsia="Arial"/>
                <w:sz w:val="22"/>
                <w:szCs w:val="22"/>
              </w:rPr>
            </w:pPr>
            <w:r w:rsidRPr="0031709D">
              <w:rPr>
                <w:rFonts w:eastAsia="Arial"/>
                <w:sz w:val="22"/>
                <w:szCs w:val="22"/>
              </w:rPr>
              <w:lastRenderedPageBreak/>
              <w:t>4.</w:t>
            </w:r>
          </w:p>
        </w:tc>
        <w:tc>
          <w:tcPr>
            <w:tcW w:w="2380" w:type="dxa"/>
          </w:tcPr>
          <w:p w14:paraId="30BD8907" w14:textId="77777777" w:rsidR="008B6160" w:rsidRPr="0031709D" w:rsidRDefault="008B6160" w:rsidP="00677366">
            <w:pPr>
              <w:rPr>
                <w:rFonts w:eastAsia="Arial"/>
                <w:sz w:val="22"/>
                <w:szCs w:val="22"/>
              </w:rPr>
            </w:pPr>
            <w:r w:rsidRPr="0031709D">
              <w:rPr>
                <w:rFonts w:eastAsia="Arial"/>
                <w:sz w:val="22"/>
                <w:szCs w:val="22"/>
              </w:rPr>
              <w:t>Građevine, uređaji i predmeti javne namjene</w:t>
            </w:r>
          </w:p>
        </w:tc>
        <w:tc>
          <w:tcPr>
            <w:tcW w:w="2126" w:type="dxa"/>
          </w:tcPr>
          <w:p w14:paraId="723E9846" w14:textId="77777777" w:rsidR="008B6160" w:rsidRPr="0031709D" w:rsidRDefault="008B6160" w:rsidP="00677366">
            <w:pPr>
              <w:rPr>
                <w:rFonts w:eastAsia="Arial"/>
                <w:sz w:val="22"/>
                <w:szCs w:val="22"/>
              </w:rPr>
            </w:pPr>
            <w:r w:rsidRPr="0031709D">
              <w:rPr>
                <w:rFonts w:eastAsia="Arial"/>
                <w:sz w:val="22"/>
                <w:szCs w:val="22"/>
              </w:rPr>
              <w:t>Javna namjena lokalnog značaja</w:t>
            </w:r>
          </w:p>
        </w:tc>
        <w:tc>
          <w:tcPr>
            <w:tcW w:w="1418" w:type="dxa"/>
          </w:tcPr>
          <w:p w14:paraId="6664A140" w14:textId="77777777" w:rsidR="008B6160" w:rsidRPr="0031709D" w:rsidRDefault="008B6160" w:rsidP="00677366">
            <w:pPr>
              <w:rPr>
                <w:rFonts w:eastAsia="Arial"/>
                <w:sz w:val="22"/>
                <w:szCs w:val="22"/>
              </w:rPr>
            </w:pPr>
            <w:r w:rsidRPr="0031709D">
              <w:rPr>
                <w:rFonts w:eastAsia="Arial"/>
                <w:sz w:val="22"/>
                <w:szCs w:val="22"/>
              </w:rPr>
              <w:t>Učinkovito</w:t>
            </w:r>
          </w:p>
        </w:tc>
        <w:tc>
          <w:tcPr>
            <w:tcW w:w="3118" w:type="dxa"/>
          </w:tcPr>
          <w:p w14:paraId="3D8AFCC7" w14:textId="2A796876" w:rsidR="00071F0A" w:rsidRPr="0031709D" w:rsidRDefault="008B6160" w:rsidP="00071F0A">
            <w:pPr>
              <w:rPr>
                <w:rFonts w:eastAsia="Arial"/>
                <w:sz w:val="22"/>
                <w:szCs w:val="22"/>
              </w:rPr>
            </w:pPr>
            <w:r w:rsidRPr="0031709D">
              <w:rPr>
                <w:w w:val="95"/>
                <w:sz w:val="22"/>
                <w:szCs w:val="22"/>
              </w:rPr>
              <w:t>Na području općine</w:t>
            </w:r>
            <w:r w:rsidRPr="0031709D">
              <w:rPr>
                <w:spacing w:val="1"/>
                <w:w w:val="95"/>
                <w:sz w:val="22"/>
                <w:szCs w:val="22"/>
              </w:rPr>
              <w:t xml:space="preserve"> </w:t>
            </w:r>
            <w:r w:rsidRPr="0031709D">
              <w:rPr>
                <w:w w:val="95"/>
                <w:sz w:val="22"/>
                <w:szCs w:val="22"/>
              </w:rPr>
              <w:t>postoje</w:t>
            </w:r>
            <w:r w:rsidRPr="0031709D">
              <w:rPr>
                <w:spacing w:val="5"/>
                <w:w w:val="95"/>
                <w:sz w:val="22"/>
                <w:szCs w:val="22"/>
              </w:rPr>
              <w:t xml:space="preserve"> </w:t>
            </w:r>
            <w:r w:rsidRPr="0031709D">
              <w:rPr>
                <w:w w:val="95"/>
                <w:sz w:val="22"/>
                <w:szCs w:val="22"/>
              </w:rPr>
              <w:t>razne</w:t>
            </w:r>
            <w:r w:rsidRPr="0031709D">
              <w:rPr>
                <w:spacing w:val="5"/>
                <w:w w:val="95"/>
                <w:sz w:val="22"/>
                <w:szCs w:val="22"/>
              </w:rPr>
              <w:t xml:space="preserve"> </w:t>
            </w:r>
            <w:r w:rsidRPr="0031709D">
              <w:rPr>
                <w:w w:val="95"/>
                <w:sz w:val="22"/>
                <w:szCs w:val="22"/>
              </w:rPr>
              <w:t>građevine,</w:t>
            </w:r>
            <w:r w:rsidRPr="0031709D">
              <w:rPr>
                <w:spacing w:val="1"/>
                <w:w w:val="95"/>
                <w:sz w:val="22"/>
                <w:szCs w:val="22"/>
              </w:rPr>
              <w:t xml:space="preserve"> </w:t>
            </w:r>
            <w:r w:rsidRPr="0031709D">
              <w:rPr>
                <w:sz w:val="22"/>
                <w:szCs w:val="22"/>
              </w:rPr>
              <w:t>uređaji i predmeti javne</w:t>
            </w:r>
            <w:r w:rsidRPr="0031709D">
              <w:rPr>
                <w:spacing w:val="1"/>
                <w:sz w:val="22"/>
                <w:szCs w:val="22"/>
              </w:rPr>
              <w:t xml:space="preserve"> </w:t>
            </w:r>
            <w:r w:rsidRPr="0031709D">
              <w:rPr>
                <w:w w:val="95"/>
                <w:sz w:val="22"/>
                <w:szCs w:val="22"/>
              </w:rPr>
              <w:t>namjene</w:t>
            </w:r>
            <w:r w:rsidRPr="0031709D">
              <w:rPr>
                <w:spacing w:val="2"/>
                <w:w w:val="95"/>
                <w:sz w:val="22"/>
                <w:szCs w:val="22"/>
              </w:rPr>
              <w:t xml:space="preserve"> </w:t>
            </w:r>
            <w:r w:rsidRPr="0031709D">
              <w:rPr>
                <w:w w:val="95"/>
                <w:sz w:val="22"/>
                <w:szCs w:val="22"/>
              </w:rPr>
              <w:t>lokalnog</w:t>
            </w:r>
            <w:r w:rsidRPr="0031709D">
              <w:rPr>
                <w:spacing w:val="4"/>
                <w:w w:val="95"/>
                <w:sz w:val="22"/>
                <w:szCs w:val="22"/>
              </w:rPr>
              <w:t xml:space="preserve"> </w:t>
            </w:r>
            <w:r w:rsidRPr="0031709D">
              <w:rPr>
                <w:w w:val="95"/>
                <w:sz w:val="22"/>
                <w:szCs w:val="22"/>
              </w:rPr>
              <w:t>značaja</w:t>
            </w:r>
            <w:r w:rsidRPr="0031709D">
              <w:rPr>
                <w:spacing w:val="-50"/>
                <w:w w:val="95"/>
                <w:sz w:val="22"/>
                <w:szCs w:val="22"/>
              </w:rPr>
              <w:t xml:space="preserve"> </w:t>
            </w:r>
            <w:r w:rsidRPr="0031709D">
              <w:rPr>
                <w:sz w:val="22"/>
                <w:szCs w:val="22"/>
              </w:rPr>
              <w:t>(</w:t>
            </w:r>
            <w:r w:rsidR="00071F0A" w:rsidRPr="0031709D">
              <w:rPr>
                <w:sz w:val="22"/>
                <w:szCs w:val="22"/>
              </w:rPr>
              <w:t>a</w:t>
            </w:r>
            <w:r w:rsidRPr="0031709D">
              <w:rPr>
                <w:sz w:val="22"/>
                <w:szCs w:val="22"/>
              </w:rPr>
              <w:t>utobusne nadstrešnice,</w:t>
            </w:r>
            <w:r w:rsidRPr="0031709D">
              <w:rPr>
                <w:spacing w:val="-53"/>
                <w:sz w:val="22"/>
                <w:szCs w:val="22"/>
              </w:rPr>
              <w:t xml:space="preserve"> </w:t>
            </w:r>
            <w:r w:rsidRPr="0031709D">
              <w:rPr>
                <w:sz w:val="22"/>
                <w:szCs w:val="22"/>
              </w:rPr>
              <w:t>spomenici i vjerska</w:t>
            </w:r>
            <w:r w:rsidRPr="0031709D">
              <w:rPr>
                <w:spacing w:val="1"/>
                <w:sz w:val="22"/>
                <w:szCs w:val="22"/>
              </w:rPr>
              <w:t xml:space="preserve"> </w:t>
            </w:r>
            <w:r w:rsidRPr="0031709D">
              <w:rPr>
                <w:w w:val="95"/>
                <w:sz w:val="22"/>
                <w:szCs w:val="22"/>
              </w:rPr>
              <w:t>obilježja te građevine,</w:t>
            </w:r>
            <w:r w:rsidRPr="0031709D">
              <w:rPr>
                <w:spacing w:val="1"/>
                <w:w w:val="95"/>
                <w:sz w:val="22"/>
                <w:szCs w:val="22"/>
              </w:rPr>
              <w:t xml:space="preserve"> </w:t>
            </w:r>
            <w:r w:rsidRPr="0031709D">
              <w:rPr>
                <w:sz w:val="22"/>
                <w:szCs w:val="22"/>
              </w:rPr>
              <w:t>uređaji i predmeti</w:t>
            </w:r>
            <w:r w:rsidRPr="0031709D">
              <w:rPr>
                <w:spacing w:val="1"/>
                <w:sz w:val="22"/>
                <w:szCs w:val="22"/>
              </w:rPr>
              <w:t xml:space="preserve"> </w:t>
            </w:r>
            <w:r w:rsidRPr="0031709D">
              <w:rPr>
                <w:sz w:val="22"/>
                <w:szCs w:val="22"/>
              </w:rPr>
              <w:t>namijenjeni prikupljanju</w:t>
            </w:r>
            <w:r w:rsidRPr="0031709D">
              <w:rPr>
                <w:spacing w:val="1"/>
                <w:sz w:val="22"/>
                <w:szCs w:val="22"/>
              </w:rPr>
              <w:t xml:space="preserve"> </w:t>
            </w:r>
            <w:r w:rsidRPr="0031709D">
              <w:rPr>
                <w:sz w:val="22"/>
                <w:szCs w:val="22"/>
              </w:rPr>
              <w:t>otpada). Građevine i</w:t>
            </w:r>
            <w:r w:rsidRPr="0031709D">
              <w:rPr>
                <w:spacing w:val="1"/>
                <w:sz w:val="22"/>
                <w:szCs w:val="22"/>
              </w:rPr>
              <w:t xml:space="preserve"> </w:t>
            </w:r>
            <w:r w:rsidRPr="0031709D">
              <w:rPr>
                <w:w w:val="95"/>
                <w:sz w:val="22"/>
                <w:szCs w:val="22"/>
              </w:rPr>
              <w:t>uređaji</w:t>
            </w:r>
            <w:r w:rsidRPr="0031709D">
              <w:rPr>
                <w:spacing w:val="3"/>
                <w:w w:val="95"/>
                <w:sz w:val="22"/>
                <w:szCs w:val="22"/>
              </w:rPr>
              <w:t xml:space="preserve"> </w:t>
            </w:r>
            <w:r w:rsidRPr="0031709D">
              <w:rPr>
                <w:w w:val="95"/>
                <w:sz w:val="22"/>
                <w:szCs w:val="22"/>
              </w:rPr>
              <w:t>javne</w:t>
            </w:r>
            <w:r w:rsidRPr="0031709D">
              <w:rPr>
                <w:spacing w:val="4"/>
                <w:w w:val="95"/>
                <w:sz w:val="22"/>
                <w:szCs w:val="22"/>
              </w:rPr>
              <w:t xml:space="preserve"> </w:t>
            </w:r>
            <w:r w:rsidRPr="0031709D">
              <w:rPr>
                <w:w w:val="95"/>
                <w:sz w:val="22"/>
                <w:szCs w:val="22"/>
              </w:rPr>
              <w:t>namjene</w:t>
            </w:r>
            <w:r w:rsidRPr="0031709D">
              <w:rPr>
                <w:spacing w:val="4"/>
                <w:w w:val="95"/>
                <w:sz w:val="22"/>
                <w:szCs w:val="22"/>
              </w:rPr>
              <w:t xml:space="preserve"> </w:t>
            </w:r>
            <w:r w:rsidRPr="0031709D">
              <w:rPr>
                <w:w w:val="95"/>
                <w:sz w:val="22"/>
                <w:szCs w:val="22"/>
              </w:rPr>
              <w:t>su</w:t>
            </w:r>
            <w:r w:rsidRPr="0031709D">
              <w:rPr>
                <w:spacing w:val="1"/>
                <w:w w:val="95"/>
                <w:sz w:val="22"/>
                <w:szCs w:val="22"/>
              </w:rPr>
              <w:t xml:space="preserve"> </w:t>
            </w:r>
            <w:r w:rsidRPr="0031709D">
              <w:rPr>
                <w:sz w:val="22"/>
                <w:szCs w:val="22"/>
              </w:rPr>
              <w:t xml:space="preserve">u dobrom stanju i </w:t>
            </w:r>
            <w:r w:rsidR="00071F0A" w:rsidRPr="0031709D">
              <w:rPr>
                <w:sz w:val="22"/>
                <w:szCs w:val="22"/>
              </w:rPr>
              <w:t>redovito održavani</w:t>
            </w:r>
          </w:p>
          <w:p w14:paraId="181020AF" w14:textId="0198DDF8" w:rsidR="008B6160" w:rsidRPr="0031709D" w:rsidRDefault="008B6160" w:rsidP="00071F0A">
            <w:pPr>
              <w:rPr>
                <w:rFonts w:eastAsia="Arial"/>
                <w:sz w:val="22"/>
                <w:szCs w:val="22"/>
              </w:rPr>
            </w:pPr>
          </w:p>
        </w:tc>
        <w:tc>
          <w:tcPr>
            <w:tcW w:w="1985" w:type="dxa"/>
          </w:tcPr>
          <w:p w14:paraId="3DC28A81" w14:textId="77777777" w:rsidR="008B6160" w:rsidRPr="0031709D" w:rsidRDefault="008B6160" w:rsidP="00677366">
            <w:pPr>
              <w:pStyle w:val="Odlomakpopisa"/>
              <w:ind w:left="0"/>
              <w:rPr>
                <w:rFonts w:eastAsia="Arial"/>
                <w:sz w:val="22"/>
                <w:szCs w:val="22"/>
              </w:rPr>
            </w:pPr>
            <w:r w:rsidRPr="0031709D">
              <w:rPr>
                <w:rFonts w:eastAsia="Arial"/>
                <w:sz w:val="22"/>
                <w:szCs w:val="22"/>
              </w:rPr>
              <w:t>Sigurnost korištenja objekata i naprava.</w:t>
            </w:r>
          </w:p>
        </w:tc>
        <w:tc>
          <w:tcPr>
            <w:tcW w:w="2268" w:type="dxa"/>
          </w:tcPr>
          <w:p w14:paraId="4A727E38" w14:textId="77777777" w:rsidR="008B6160" w:rsidRPr="0031709D" w:rsidRDefault="00AA5025" w:rsidP="00677366">
            <w:pPr>
              <w:rPr>
                <w:rFonts w:eastAsia="Arial"/>
                <w:sz w:val="22"/>
                <w:szCs w:val="22"/>
              </w:rPr>
            </w:pPr>
            <w:r w:rsidRPr="0031709D">
              <w:rPr>
                <w:rFonts w:eastAsia="Arial"/>
                <w:sz w:val="22"/>
                <w:szCs w:val="22"/>
              </w:rPr>
              <w:t>Redovito održavanje i kontrola građevina i uređaja javne namjene, po potrebi postavljanja novih ili zamjena dotrajalih ili uništenih postojećih uređaja.</w:t>
            </w:r>
          </w:p>
          <w:p w14:paraId="17F29957" w14:textId="77777777" w:rsidR="00AA5025" w:rsidRPr="0031709D" w:rsidRDefault="00AA5025" w:rsidP="00677366">
            <w:pPr>
              <w:rPr>
                <w:rFonts w:eastAsia="Arial"/>
                <w:sz w:val="22"/>
                <w:szCs w:val="22"/>
              </w:rPr>
            </w:pPr>
          </w:p>
          <w:p w14:paraId="0908FF48" w14:textId="76723418" w:rsidR="00AA5025" w:rsidRPr="0031709D" w:rsidRDefault="00AA5025" w:rsidP="00677366">
            <w:pPr>
              <w:rPr>
                <w:rFonts w:eastAsia="Arial"/>
                <w:sz w:val="22"/>
                <w:szCs w:val="22"/>
              </w:rPr>
            </w:pPr>
            <w:r w:rsidRPr="0031709D">
              <w:rPr>
                <w:rFonts w:eastAsia="Arial"/>
                <w:sz w:val="22"/>
                <w:szCs w:val="22"/>
              </w:rPr>
              <w:t>Broj nadzora ili pregleda građevina i uređaja javne namjene.</w:t>
            </w:r>
          </w:p>
          <w:p w14:paraId="66959D42" w14:textId="29088157" w:rsidR="00AA5025" w:rsidRPr="0031709D" w:rsidRDefault="00AA5025" w:rsidP="00677366">
            <w:pPr>
              <w:rPr>
                <w:rFonts w:eastAsia="Arial"/>
                <w:sz w:val="22"/>
                <w:szCs w:val="22"/>
              </w:rPr>
            </w:pPr>
            <w:r w:rsidRPr="0031709D">
              <w:rPr>
                <w:rFonts w:eastAsia="Arial"/>
                <w:sz w:val="22"/>
                <w:szCs w:val="22"/>
              </w:rPr>
              <w:t>Broj izvedenih radova održavanja ili zamjena i dopuna, odnosno postavljanje novih uređaja na javnim mjestima</w:t>
            </w:r>
          </w:p>
        </w:tc>
      </w:tr>
      <w:tr w:rsidR="00071F0A" w:rsidRPr="0031709D" w14:paraId="7651F755" w14:textId="77777777" w:rsidTr="008B6160">
        <w:tc>
          <w:tcPr>
            <w:tcW w:w="1159" w:type="dxa"/>
          </w:tcPr>
          <w:p w14:paraId="7B05763C" w14:textId="77777777" w:rsidR="008B6160" w:rsidRPr="0031709D" w:rsidRDefault="008B6160" w:rsidP="00677366">
            <w:pPr>
              <w:rPr>
                <w:rFonts w:eastAsia="Arial"/>
                <w:sz w:val="22"/>
                <w:szCs w:val="22"/>
              </w:rPr>
            </w:pPr>
            <w:r w:rsidRPr="0031709D">
              <w:rPr>
                <w:rFonts w:eastAsia="Arial"/>
                <w:sz w:val="22"/>
                <w:szCs w:val="22"/>
              </w:rPr>
              <w:t>5.</w:t>
            </w:r>
          </w:p>
        </w:tc>
        <w:tc>
          <w:tcPr>
            <w:tcW w:w="2380" w:type="dxa"/>
          </w:tcPr>
          <w:p w14:paraId="1B95CFCA" w14:textId="77777777" w:rsidR="008B6160" w:rsidRPr="0031709D" w:rsidRDefault="008B6160" w:rsidP="00677366">
            <w:pPr>
              <w:rPr>
                <w:rFonts w:eastAsia="Arial"/>
                <w:sz w:val="22"/>
                <w:szCs w:val="22"/>
              </w:rPr>
            </w:pPr>
            <w:r w:rsidRPr="0031709D">
              <w:rPr>
                <w:rFonts w:eastAsia="Arial"/>
                <w:sz w:val="22"/>
                <w:szCs w:val="22"/>
              </w:rPr>
              <w:t>Javna rasvjeta</w:t>
            </w:r>
          </w:p>
        </w:tc>
        <w:tc>
          <w:tcPr>
            <w:tcW w:w="2126" w:type="dxa"/>
          </w:tcPr>
          <w:p w14:paraId="5D5132C0" w14:textId="77777777" w:rsidR="008B6160" w:rsidRPr="0031709D" w:rsidRDefault="008B6160" w:rsidP="00677366">
            <w:pPr>
              <w:rPr>
                <w:rFonts w:eastAsia="Arial"/>
                <w:sz w:val="22"/>
                <w:szCs w:val="22"/>
              </w:rPr>
            </w:pPr>
            <w:r w:rsidRPr="0031709D">
              <w:rPr>
                <w:sz w:val="22"/>
                <w:szCs w:val="22"/>
              </w:rPr>
              <w:t>Osvjetljivanje ulica i</w:t>
            </w:r>
            <w:r w:rsidRPr="0031709D">
              <w:rPr>
                <w:spacing w:val="-54"/>
                <w:sz w:val="22"/>
                <w:szCs w:val="22"/>
              </w:rPr>
              <w:t xml:space="preserve"> </w:t>
            </w:r>
            <w:r w:rsidRPr="0031709D">
              <w:rPr>
                <w:sz w:val="22"/>
                <w:szCs w:val="22"/>
              </w:rPr>
              <w:t>drugih javnih</w:t>
            </w:r>
            <w:r w:rsidRPr="0031709D">
              <w:rPr>
                <w:spacing w:val="1"/>
                <w:sz w:val="22"/>
                <w:szCs w:val="22"/>
              </w:rPr>
              <w:t xml:space="preserve"> </w:t>
            </w:r>
            <w:r w:rsidRPr="0031709D">
              <w:rPr>
                <w:sz w:val="22"/>
                <w:szCs w:val="22"/>
              </w:rPr>
              <w:lastRenderedPageBreak/>
              <w:t>površina</w:t>
            </w:r>
          </w:p>
        </w:tc>
        <w:tc>
          <w:tcPr>
            <w:tcW w:w="1418" w:type="dxa"/>
          </w:tcPr>
          <w:p w14:paraId="0F14DCB3" w14:textId="77777777" w:rsidR="008B6160" w:rsidRPr="0031709D" w:rsidRDefault="008B6160" w:rsidP="00677366">
            <w:pPr>
              <w:rPr>
                <w:rFonts w:eastAsia="Arial"/>
                <w:sz w:val="22"/>
                <w:szCs w:val="22"/>
              </w:rPr>
            </w:pPr>
            <w:r w:rsidRPr="0031709D">
              <w:rPr>
                <w:rFonts w:eastAsia="Arial"/>
                <w:sz w:val="22"/>
                <w:szCs w:val="22"/>
              </w:rPr>
              <w:lastRenderedPageBreak/>
              <w:t>Učinkovito</w:t>
            </w:r>
          </w:p>
        </w:tc>
        <w:tc>
          <w:tcPr>
            <w:tcW w:w="3118" w:type="dxa"/>
          </w:tcPr>
          <w:p w14:paraId="2E63768D" w14:textId="0645624D" w:rsidR="008B6160" w:rsidRPr="0031709D" w:rsidRDefault="00071F0A" w:rsidP="00071F0A">
            <w:pPr>
              <w:rPr>
                <w:rFonts w:eastAsia="Arial"/>
                <w:sz w:val="22"/>
                <w:szCs w:val="22"/>
              </w:rPr>
            </w:pPr>
            <w:r w:rsidRPr="0031709D">
              <w:rPr>
                <w:w w:val="90"/>
                <w:sz w:val="22"/>
                <w:szCs w:val="22"/>
              </w:rPr>
              <w:t xml:space="preserve">Općina kontinuirano ulaže  u </w:t>
            </w:r>
            <w:r w:rsidR="008B6160" w:rsidRPr="0031709D">
              <w:rPr>
                <w:sz w:val="22"/>
                <w:szCs w:val="22"/>
              </w:rPr>
              <w:t>održavanje i</w:t>
            </w:r>
            <w:r w:rsidR="008B6160" w:rsidRPr="0031709D">
              <w:rPr>
                <w:spacing w:val="1"/>
                <w:sz w:val="22"/>
                <w:szCs w:val="22"/>
              </w:rPr>
              <w:t xml:space="preserve"> </w:t>
            </w:r>
            <w:r w:rsidR="008B6160" w:rsidRPr="0031709D">
              <w:rPr>
                <w:sz w:val="22"/>
                <w:szCs w:val="22"/>
              </w:rPr>
              <w:t xml:space="preserve">modernizaciju </w:t>
            </w:r>
            <w:r w:rsidR="008B6160" w:rsidRPr="0031709D">
              <w:rPr>
                <w:sz w:val="22"/>
                <w:szCs w:val="22"/>
              </w:rPr>
              <w:lastRenderedPageBreak/>
              <w:t>javne</w:t>
            </w:r>
            <w:r w:rsidR="008B6160" w:rsidRPr="0031709D">
              <w:rPr>
                <w:spacing w:val="1"/>
                <w:sz w:val="22"/>
                <w:szCs w:val="22"/>
              </w:rPr>
              <w:t xml:space="preserve"> </w:t>
            </w:r>
            <w:r w:rsidR="008B6160" w:rsidRPr="0031709D">
              <w:rPr>
                <w:w w:val="95"/>
                <w:sz w:val="22"/>
                <w:szCs w:val="22"/>
              </w:rPr>
              <w:t>rasvjete.</w:t>
            </w:r>
            <w:r w:rsidR="008B6160" w:rsidRPr="0031709D">
              <w:rPr>
                <w:spacing w:val="12"/>
                <w:w w:val="95"/>
                <w:sz w:val="22"/>
                <w:szCs w:val="22"/>
              </w:rPr>
              <w:t xml:space="preserve"> </w:t>
            </w:r>
            <w:r w:rsidR="008B6160" w:rsidRPr="0031709D">
              <w:rPr>
                <w:w w:val="95"/>
                <w:sz w:val="22"/>
                <w:szCs w:val="22"/>
              </w:rPr>
              <w:t>Cijelo</w:t>
            </w:r>
            <w:r w:rsidR="008B6160" w:rsidRPr="0031709D">
              <w:rPr>
                <w:spacing w:val="4"/>
                <w:w w:val="95"/>
                <w:sz w:val="22"/>
                <w:szCs w:val="22"/>
              </w:rPr>
              <w:t xml:space="preserve"> </w:t>
            </w:r>
            <w:r w:rsidR="008B6160" w:rsidRPr="0031709D">
              <w:rPr>
                <w:w w:val="95"/>
                <w:sz w:val="22"/>
                <w:szCs w:val="22"/>
              </w:rPr>
              <w:t>područje</w:t>
            </w:r>
            <w:r w:rsidR="008B6160" w:rsidRPr="0031709D">
              <w:rPr>
                <w:spacing w:val="1"/>
                <w:w w:val="95"/>
                <w:sz w:val="22"/>
                <w:szCs w:val="22"/>
              </w:rPr>
              <w:t xml:space="preserve"> </w:t>
            </w:r>
            <w:r w:rsidR="008B6160" w:rsidRPr="0031709D">
              <w:rPr>
                <w:spacing w:val="-1"/>
                <w:sz w:val="22"/>
                <w:szCs w:val="22"/>
              </w:rPr>
              <w:t xml:space="preserve">Općine </w:t>
            </w:r>
            <w:r w:rsidRPr="0031709D">
              <w:rPr>
                <w:sz w:val="22"/>
                <w:szCs w:val="22"/>
              </w:rPr>
              <w:t>Tompojevci</w:t>
            </w:r>
            <w:r w:rsidR="008B6160" w:rsidRPr="0031709D">
              <w:rPr>
                <w:spacing w:val="1"/>
                <w:sz w:val="22"/>
                <w:szCs w:val="22"/>
              </w:rPr>
              <w:t xml:space="preserve"> </w:t>
            </w:r>
            <w:r w:rsidR="008B6160" w:rsidRPr="0031709D">
              <w:rPr>
                <w:w w:val="95"/>
                <w:sz w:val="22"/>
                <w:szCs w:val="22"/>
              </w:rPr>
              <w:t>ima</w:t>
            </w:r>
            <w:r w:rsidR="008B6160" w:rsidRPr="0031709D">
              <w:rPr>
                <w:spacing w:val="3"/>
                <w:w w:val="95"/>
                <w:sz w:val="22"/>
                <w:szCs w:val="22"/>
              </w:rPr>
              <w:t xml:space="preserve"> </w:t>
            </w:r>
            <w:r w:rsidR="008B6160" w:rsidRPr="0031709D">
              <w:rPr>
                <w:w w:val="95"/>
                <w:sz w:val="22"/>
                <w:szCs w:val="22"/>
              </w:rPr>
              <w:t>izgrađenu</w:t>
            </w:r>
            <w:r w:rsidR="008B6160" w:rsidRPr="0031709D">
              <w:rPr>
                <w:spacing w:val="3"/>
                <w:w w:val="95"/>
                <w:sz w:val="22"/>
                <w:szCs w:val="22"/>
              </w:rPr>
              <w:t xml:space="preserve"> </w:t>
            </w:r>
            <w:r w:rsidR="008B6160" w:rsidRPr="0031709D">
              <w:rPr>
                <w:w w:val="95"/>
                <w:sz w:val="22"/>
                <w:szCs w:val="22"/>
              </w:rPr>
              <w:t>modernu</w:t>
            </w:r>
            <w:r w:rsidR="008B6160" w:rsidRPr="0031709D">
              <w:rPr>
                <w:spacing w:val="1"/>
                <w:w w:val="95"/>
                <w:sz w:val="22"/>
                <w:szCs w:val="22"/>
              </w:rPr>
              <w:t xml:space="preserve"> </w:t>
            </w:r>
            <w:r w:rsidR="008B6160" w:rsidRPr="0031709D">
              <w:rPr>
                <w:sz w:val="22"/>
                <w:szCs w:val="22"/>
              </w:rPr>
              <w:t>LED</w:t>
            </w:r>
            <w:r w:rsidR="008B6160" w:rsidRPr="0031709D">
              <w:rPr>
                <w:spacing w:val="-1"/>
                <w:sz w:val="22"/>
                <w:szCs w:val="22"/>
              </w:rPr>
              <w:t xml:space="preserve"> </w:t>
            </w:r>
            <w:r w:rsidR="008B6160" w:rsidRPr="0031709D">
              <w:rPr>
                <w:sz w:val="22"/>
                <w:szCs w:val="22"/>
              </w:rPr>
              <w:t>rasvjetu.</w:t>
            </w:r>
          </w:p>
        </w:tc>
        <w:tc>
          <w:tcPr>
            <w:tcW w:w="1985" w:type="dxa"/>
          </w:tcPr>
          <w:p w14:paraId="38C7C98D" w14:textId="77777777" w:rsidR="008B6160" w:rsidRPr="0031709D" w:rsidRDefault="008B6160" w:rsidP="00677366">
            <w:pPr>
              <w:rPr>
                <w:rFonts w:eastAsia="Arial"/>
                <w:sz w:val="22"/>
                <w:szCs w:val="22"/>
              </w:rPr>
            </w:pPr>
            <w:r w:rsidRPr="0031709D">
              <w:rPr>
                <w:rFonts w:eastAsia="Arial"/>
                <w:sz w:val="22"/>
                <w:szCs w:val="22"/>
              </w:rPr>
              <w:lastRenderedPageBreak/>
              <w:t xml:space="preserve">Osiguravaju se osnovni životni </w:t>
            </w:r>
            <w:r w:rsidRPr="0031709D">
              <w:rPr>
                <w:rFonts w:eastAsia="Arial"/>
                <w:sz w:val="22"/>
                <w:szCs w:val="22"/>
              </w:rPr>
              <w:lastRenderedPageBreak/>
              <w:t>uvjeti.</w:t>
            </w:r>
          </w:p>
        </w:tc>
        <w:tc>
          <w:tcPr>
            <w:tcW w:w="2268" w:type="dxa"/>
          </w:tcPr>
          <w:p w14:paraId="11241EF1" w14:textId="23330C75" w:rsidR="00AA5025" w:rsidRPr="0031709D" w:rsidRDefault="00AA5025" w:rsidP="00AA5025">
            <w:pPr>
              <w:rPr>
                <w:rFonts w:eastAsia="Arial"/>
                <w:sz w:val="22"/>
                <w:szCs w:val="22"/>
              </w:rPr>
            </w:pPr>
            <w:r w:rsidRPr="0031709D">
              <w:rPr>
                <w:rFonts w:eastAsia="Arial"/>
                <w:sz w:val="22"/>
                <w:szCs w:val="22"/>
              </w:rPr>
              <w:lastRenderedPageBreak/>
              <w:t>Redovno održavanje javne rasvjete</w:t>
            </w:r>
          </w:p>
          <w:p w14:paraId="39EE7DB3" w14:textId="77777777" w:rsidR="00AA5025" w:rsidRPr="0031709D" w:rsidRDefault="00AA5025" w:rsidP="00AA5025">
            <w:pPr>
              <w:rPr>
                <w:rFonts w:eastAsia="Arial"/>
                <w:sz w:val="22"/>
                <w:szCs w:val="22"/>
              </w:rPr>
            </w:pPr>
          </w:p>
          <w:p w14:paraId="2D07BE90" w14:textId="2F6086D5" w:rsidR="00AA5025" w:rsidRPr="0031709D" w:rsidRDefault="00AA5025" w:rsidP="00AA5025">
            <w:pPr>
              <w:rPr>
                <w:rFonts w:eastAsia="Arial"/>
                <w:sz w:val="22"/>
                <w:szCs w:val="22"/>
              </w:rPr>
            </w:pPr>
            <w:r w:rsidRPr="0031709D">
              <w:rPr>
                <w:rFonts w:eastAsia="Arial"/>
                <w:sz w:val="22"/>
                <w:szCs w:val="22"/>
              </w:rPr>
              <w:t>Sklopljen ugovor o redovnom održavanju javne rasvjete</w:t>
            </w:r>
          </w:p>
          <w:p w14:paraId="14A418A4" w14:textId="222B333A" w:rsidR="008B6160" w:rsidRPr="0031709D" w:rsidRDefault="008B6160" w:rsidP="00677366">
            <w:pPr>
              <w:rPr>
                <w:rFonts w:eastAsia="Arial"/>
                <w:sz w:val="22"/>
                <w:szCs w:val="22"/>
              </w:rPr>
            </w:pPr>
          </w:p>
        </w:tc>
      </w:tr>
      <w:tr w:rsidR="00071F0A" w:rsidRPr="0031709D" w14:paraId="57E38917" w14:textId="77777777" w:rsidTr="008B6160">
        <w:tc>
          <w:tcPr>
            <w:tcW w:w="1159" w:type="dxa"/>
          </w:tcPr>
          <w:p w14:paraId="418A7B14" w14:textId="6AA91195" w:rsidR="008B6160" w:rsidRPr="0031709D" w:rsidRDefault="001A1BC5" w:rsidP="00677366">
            <w:pPr>
              <w:rPr>
                <w:rFonts w:eastAsia="Arial"/>
                <w:sz w:val="22"/>
                <w:szCs w:val="22"/>
              </w:rPr>
            </w:pPr>
            <w:r w:rsidRPr="0031709D">
              <w:rPr>
                <w:rFonts w:eastAsia="Arial"/>
                <w:sz w:val="22"/>
                <w:szCs w:val="22"/>
              </w:rPr>
              <w:lastRenderedPageBreak/>
              <w:t>6</w:t>
            </w:r>
            <w:r w:rsidR="008B6160" w:rsidRPr="0031709D">
              <w:rPr>
                <w:rFonts w:eastAsia="Arial"/>
                <w:sz w:val="22"/>
                <w:szCs w:val="22"/>
              </w:rPr>
              <w:t>.</w:t>
            </w:r>
          </w:p>
        </w:tc>
        <w:tc>
          <w:tcPr>
            <w:tcW w:w="2380" w:type="dxa"/>
          </w:tcPr>
          <w:p w14:paraId="78A08A33" w14:textId="77777777" w:rsidR="008B6160" w:rsidRPr="0031709D" w:rsidRDefault="008B6160" w:rsidP="00677366">
            <w:pPr>
              <w:rPr>
                <w:rFonts w:eastAsia="Arial"/>
                <w:sz w:val="22"/>
                <w:szCs w:val="22"/>
              </w:rPr>
            </w:pPr>
            <w:r w:rsidRPr="0031709D">
              <w:rPr>
                <w:rFonts w:eastAsia="Arial"/>
                <w:sz w:val="22"/>
                <w:szCs w:val="22"/>
              </w:rPr>
              <w:t>Groblja i krematoriji na grobljima</w:t>
            </w:r>
          </w:p>
        </w:tc>
        <w:tc>
          <w:tcPr>
            <w:tcW w:w="2126" w:type="dxa"/>
          </w:tcPr>
          <w:p w14:paraId="41E2C1DC" w14:textId="1BC19D84" w:rsidR="008B6160" w:rsidRPr="0031709D" w:rsidRDefault="008B6160" w:rsidP="00677366">
            <w:pPr>
              <w:rPr>
                <w:rFonts w:eastAsia="Arial"/>
                <w:sz w:val="22"/>
                <w:szCs w:val="22"/>
              </w:rPr>
            </w:pPr>
            <w:r w:rsidRPr="0031709D">
              <w:rPr>
                <w:rFonts w:eastAsia="Arial"/>
                <w:sz w:val="22"/>
                <w:szCs w:val="22"/>
              </w:rPr>
              <w:t>Ispraćaj i pokop umrlih</w:t>
            </w:r>
            <w:r w:rsidR="00071F0A" w:rsidRPr="0031709D">
              <w:rPr>
                <w:rFonts w:eastAsia="Arial"/>
                <w:sz w:val="22"/>
                <w:szCs w:val="22"/>
              </w:rPr>
              <w:t xml:space="preserve"> osoba</w:t>
            </w:r>
          </w:p>
        </w:tc>
        <w:tc>
          <w:tcPr>
            <w:tcW w:w="1418" w:type="dxa"/>
          </w:tcPr>
          <w:p w14:paraId="3333EE2A" w14:textId="77777777" w:rsidR="008B6160" w:rsidRPr="0031709D" w:rsidRDefault="008B6160" w:rsidP="00677366">
            <w:pPr>
              <w:rPr>
                <w:rFonts w:eastAsia="Arial"/>
                <w:sz w:val="22"/>
                <w:szCs w:val="22"/>
              </w:rPr>
            </w:pPr>
            <w:r w:rsidRPr="0031709D">
              <w:rPr>
                <w:rFonts w:eastAsia="Arial"/>
                <w:sz w:val="22"/>
                <w:szCs w:val="22"/>
              </w:rPr>
              <w:t>Učinkovito</w:t>
            </w:r>
          </w:p>
        </w:tc>
        <w:tc>
          <w:tcPr>
            <w:tcW w:w="3118" w:type="dxa"/>
          </w:tcPr>
          <w:p w14:paraId="6A44818B" w14:textId="41239493" w:rsidR="008B6160" w:rsidRPr="0031709D" w:rsidRDefault="008B6160" w:rsidP="00071F0A">
            <w:pPr>
              <w:rPr>
                <w:rFonts w:eastAsia="Arial"/>
                <w:sz w:val="22"/>
                <w:szCs w:val="22"/>
              </w:rPr>
            </w:pPr>
            <w:r w:rsidRPr="0031709D">
              <w:rPr>
                <w:sz w:val="22"/>
                <w:szCs w:val="22"/>
              </w:rPr>
              <w:t>Kako bi se osiguralo</w:t>
            </w:r>
            <w:r w:rsidRPr="0031709D">
              <w:rPr>
                <w:spacing w:val="1"/>
                <w:sz w:val="22"/>
                <w:szCs w:val="22"/>
              </w:rPr>
              <w:t xml:space="preserve"> </w:t>
            </w:r>
            <w:r w:rsidRPr="0031709D">
              <w:rPr>
                <w:sz w:val="22"/>
                <w:szCs w:val="22"/>
              </w:rPr>
              <w:t>učinkovito upravljanje</w:t>
            </w:r>
            <w:r w:rsidRPr="0031709D">
              <w:rPr>
                <w:spacing w:val="1"/>
                <w:sz w:val="22"/>
                <w:szCs w:val="22"/>
              </w:rPr>
              <w:t xml:space="preserve"> </w:t>
            </w:r>
            <w:r w:rsidRPr="0031709D">
              <w:rPr>
                <w:sz w:val="22"/>
                <w:szCs w:val="22"/>
              </w:rPr>
              <w:t>grobljima i pratećim</w:t>
            </w:r>
            <w:r w:rsidRPr="0031709D">
              <w:rPr>
                <w:spacing w:val="1"/>
                <w:sz w:val="22"/>
                <w:szCs w:val="22"/>
              </w:rPr>
              <w:t xml:space="preserve"> </w:t>
            </w:r>
            <w:r w:rsidRPr="0031709D">
              <w:rPr>
                <w:w w:val="90"/>
                <w:sz w:val="22"/>
                <w:szCs w:val="22"/>
              </w:rPr>
              <w:t>objektima</w:t>
            </w:r>
            <w:r w:rsidRPr="0031709D">
              <w:rPr>
                <w:spacing w:val="9"/>
                <w:w w:val="90"/>
                <w:sz w:val="22"/>
                <w:szCs w:val="22"/>
              </w:rPr>
              <w:t xml:space="preserve"> </w:t>
            </w:r>
            <w:r w:rsidRPr="0031709D">
              <w:rPr>
                <w:w w:val="90"/>
                <w:sz w:val="22"/>
                <w:szCs w:val="22"/>
              </w:rPr>
              <w:t>Općina</w:t>
            </w:r>
            <w:r w:rsidRPr="0031709D">
              <w:rPr>
                <w:spacing w:val="8"/>
                <w:w w:val="90"/>
                <w:sz w:val="22"/>
                <w:szCs w:val="22"/>
              </w:rPr>
              <w:t xml:space="preserve"> </w:t>
            </w:r>
            <w:r w:rsidRPr="0031709D">
              <w:rPr>
                <w:w w:val="90"/>
                <w:sz w:val="22"/>
                <w:szCs w:val="22"/>
              </w:rPr>
              <w:t>ulaže</w:t>
            </w:r>
            <w:r w:rsidRPr="0031709D">
              <w:rPr>
                <w:spacing w:val="9"/>
                <w:w w:val="90"/>
                <w:sz w:val="22"/>
                <w:szCs w:val="22"/>
              </w:rPr>
              <w:t xml:space="preserve"> </w:t>
            </w:r>
            <w:r w:rsidRPr="0031709D">
              <w:rPr>
                <w:w w:val="90"/>
                <w:sz w:val="22"/>
                <w:szCs w:val="22"/>
              </w:rPr>
              <w:t>u</w:t>
            </w:r>
            <w:r w:rsidRPr="0031709D">
              <w:rPr>
                <w:spacing w:val="1"/>
                <w:w w:val="90"/>
                <w:sz w:val="22"/>
                <w:szCs w:val="22"/>
              </w:rPr>
              <w:t xml:space="preserve"> </w:t>
            </w:r>
            <w:r w:rsidRPr="0031709D">
              <w:rPr>
                <w:sz w:val="22"/>
                <w:szCs w:val="22"/>
              </w:rPr>
              <w:t>njihovu izgradnju,</w:t>
            </w:r>
            <w:r w:rsidRPr="0031709D">
              <w:rPr>
                <w:spacing w:val="1"/>
                <w:sz w:val="22"/>
                <w:szCs w:val="22"/>
              </w:rPr>
              <w:t xml:space="preserve"> </w:t>
            </w:r>
            <w:r w:rsidRPr="0031709D">
              <w:rPr>
                <w:w w:val="95"/>
                <w:sz w:val="22"/>
                <w:szCs w:val="22"/>
              </w:rPr>
              <w:t>rekonstrukciju,</w:t>
            </w:r>
            <w:r w:rsidRPr="0031709D">
              <w:rPr>
                <w:spacing w:val="11"/>
                <w:w w:val="95"/>
                <w:sz w:val="22"/>
                <w:szCs w:val="22"/>
              </w:rPr>
              <w:t xml:space="preserve"> </w:t>
            </w:r>
            <w:r w:rsidRPr="0031709D">
              <w:rPr>
                <w:w w:val="95"/>
                <w:sz w:val="22"/>
                <w:szCs w:val="22"/>
              </w:rPr>
              <w:t>održavanje</w:t>
            </w:r>
            <w:r w:rsidRPr="0031709D">
              <w:rPr>
                <w:spacing w:val="-49"/>
                <w:w w:val="95"/>
                <w:sz w:val="22"/>
                <w:szCs w:val="22"/>
              </w:rPr>
              <w:t xml:space="preserve"> </w:t>
            </w:r>
            <w:r w:rsidRPr="0031709D">
              <w:rPr>
                <w:w w:val="95"/>
                <w:sz w:val="22"/>
                <w:szCs w:val="22"/>
              </w:rPr>
              <w:t xml:space="preserve"> i</w:t>
            </w:r>
            <w:r w:rsidRPr="0031709D">
              <w:rPr>
                <w:spacing w:val="4"/>
                <w:w w:val="95"/>
                <w:sz w:val="22"/>
                <w:szCs w:val="22"/>
              </w:rPr>
              <w:t xml:space="preserve"> </w:t>
            </w:r>
            <w:r w:rsidRPr="0031709D">
              <w:rPr>
                <w:w w:val="95"/>
                <w:sz w:val="22"/>
                <w:szCs w:val="22"/>
              </w:rPr>
              <w:t>opremanje.</w:t>
            </w:r>
            <w:r w:rsidRPr="0031709D">
              <w:rPr>
                <w:spacing w:val="5"/>
                <w:w w:val="95"/>
                <w:sz w:val="22"/>
                <w:szCs w:val="22"/>
              </w:rPr>
              <w:t xml:space="preserve"> </w:t>
            </w:r>
            <w:r w:rsidRPr="0031709D">
              <w:rPr>
                <w:w w:val="95"/>
                <w:sz w:val="22"/>
                <w:szCs w:val="22"/>
              </w:rPr>
              <w:t>Općina</w:t>
            </w:r>
            <w:r w:rsidRPr="0031709D">
              <w:rPr>
                <w:spacing w:val="5"/>
                <w:w w:val="95"/>
                <w:sz w:val="22"/>
                <w:szCs w:val="22"/>
              </w:rPr>
              <w:t xml:space="preserve"> </w:t>
            </w:r>
            <w:r w:rsidR="00071F0A" w:rsidRPr="0031709D">
              <w:rPr>
                <w:w w:val="95"/>
                <w:sz w:val="22"/>
                <w:szCs w:val="22"/>
              </w:rPr>
              <w:t>Tompojevci</w:t>
            </w:r>
            <w:r w:rsidRPr="0031709D">
              <w:rPr>
                <w:sz w:val="22"/>
                <w:szCs w:val="22"/>
              </w:rPr>
              <w:t xml:space="preserve"> za sada nema</w:t>
            </w:r>
            <w:r w:rsidRPr="0031709D">
              <w:rPr>
                <w:spacing w:val="1"/>
                <w:sz w:val="22"/>
                <w:szCs w:val="22"/>
              </w:rPr>
              <w:t xml:space="preserve"> </w:t>
            </w:r>
            <w:r w:rsidRPr="0031709D">
              <w:rPr>
                <w:sz w:val="22"/>
                <w:szCs w:val="22"/>
              </w:rPr>
              <w:t>potrebe za dodatnim</w:t>
            </w:r>
            <w:r w:rsidRPr="0031709D">
              <w:rPr>
                <w:spacing w:val="1"/>
                <w:sz w:val="22"/>
                <w:szCs w:val="22"/>
              </w:rPr>
              <w:t xml:space="preserve"> </w:t>
            </w:r>
            <w:r w:rsidRPr="0031709D">
              <w:rPr>
                <w:sz w:val="22"/>
                <w:szCs w:val="22"/>
              </w:rPr>
              <w:t>grobnim mjestima. Sva</w:t>
            </w:r>
            <w:r w:rsidRPr="0031709D">
              <w:rPr>
                <w:spacing w:val="1"/>
                <w:sz w:val="22"/>
                <w:szCs w:val="22"/>
              </w:rPr>
              <w:t xml:space="preserve"> </w:t>
            </w:r>
            <w:r w:rsidRPr="0031709D">
              <w:rPr>
                <w:sz w:val="22"/>
                <w:szCs w:val="22"/>
              </w:rPr>
              <w:t>groblja su lako dostupna</w:t>
            </w:r>
            <w:r w:rsidRPr="0031709D">
              <w:rPr>
                <w:spacing w:val="1"/>
                <w:sz w:val="22"/>
                <w:szCs w:val="22"/>
              </w:rPr>
              <w:t xml:space="preserve"> </w:t>
            </w:r>
            <w:r w:rsidRPr="0031709D">
              <w:rPr>
                <w:sz w:val="22"/>
                <w:szCs w:val="22"/>
              </w:rPr>
              <w:t xml:space="preserve">mještanima. </w:t>
            </w:r>
          </w:p>
          <w:p w14:paraId="612AABDA" w14:textId="77777777" w:rsidR="008B6160" w:rsidRPr="0031709D" w:rsidRDefault="008B6160" w:rsidP="00677366">
            <w:pPr>
              <w:rPr>
                <w:rFonts w:eastAsia="Arial"/>
                <w:sz w:val="22"/>
                <w:szCs w:val="22"/>
              </w:rPr>
            </w:pPr>
          </w:p>
        </w:tc>
        <w:tc>
          <w:tcPr>
            <w:tcW w:w="1985" w:type="dxa"/>
          </w:tcPr>
          <w:p w14:paraId="3D0FBBC9" w14:textId="77777777" w:rsidR="008B6160" w:rsidRPr="0031709D" w:rsidRDefault="008B6160" w:rsidP="00677366">
            <w:pPr>
              <w:rPr>
                <w:rFonts w:eastAsia="Arial"/>
                <w:sz w:val="22"/>
                <w:szCs w:val="22"/>
              </w:rPr>
            </w:pPr>
            <w:r w:rsidRPr="0031709D">
              <w:rPr>
                <w:rFonts w:eastAsia="Arial"/>
                <w:sz w:val="22"/>
                <w:szCs w:val="22"/>
              </w:rPr>
              <w:t>Osigurati uvjete za dostojanstven ispraćaj preminule osobe.</w:t>
            </w:r>
          </w:p>
        </w:tc>
        <w:tc>
          <w:tcPr>
            <w:tcW w:w="2268" w:type="dxa"/>
          </w:tcPr>
          <w:p w14:paraId="43C81209" w14:textId="77777777" w:rsidR="008B6160" w:rsidRPr="0031709D" w:rsidRDefault="004E356E" w:rsidP="00677366">
            <w:pPr>
              <w:rPr>
                <w:rFonts w:eastAsia="Arial"/>
                <w:sz w:val="22"/>
                <w:szCs w:val="22"/>
              </w:rPr>
            </w:pPr>
            <w:r w:rsidRPr="0031709D">
              <w:rPr>
                <w:rFonts w:eastAsia="Arial"/>
                <w:sz w:val="22"/>
                <w:szCs w:val="22"/>
              </w:rPr>
              <w:t>Održavanje groblja redovnom košnjom, izgradnja staza, sječa ili održavanje zelenih nasada,  redovni odvoz otpada sgroblja i održavanje mrtvačnica</w:t>
            </w:r>
          </w:p>
          <w:p w14:paraId="684254C9" w14:textId="77777777" w:rsidR="004E356E" w:rsidRPr="0031709D" w:rsidRDefault="004E356E" w:rsidP="00677366">
            <w:pPr>
              <w:rPr>
                <w:rFonts w:eastAsia="Arial"/>
                <w:sz w:val="22"/>
                <w:szCs w:val="22"/>
              </w:rPr>
            </w:pPr>
          </w:p>
          <w:p w14:paraId="20886F06" w14:textId="310176A6" w:rsidR="004E356E" w:rsidRPr="0031709D" w:rsidRDefault="004E356E" w:rsidP="00677366">
            <w:pPr>
              <w:rPr>
                <w:rFonts w:eastAsia="Arial"/>
                <w:sz w:val="22"/>
                <w:szCs w:val="22"/>
              </w:rPr>
            </w:pPr>
            <w:r w:rsidRPr="0031709D">
              <w:rPr>
                <w:rFonts w:eastAsia="Arial"/>
                <w:sz w:val="22"/>
                <w:szCs w:val="22"/>
              </w:rPr>
              <w:t>Broj košnji, broj odvoza otpada,</w:t>
            </w:r>
          </w:p>
          <w:p w14:paraId="50DBE108" w14:textId="2A41D9A2" w:rsidR="004E356E" w:rsidRPr="0031709D" w:rsidRDefault="004E356E" w:rsidP="00677366">
            <w:pPr>
              <w:rPr>
                <w:rFonts w:eastAsia="Arial"/>
                <w:sz w:val="22"/>
                <w:szCs w:val="22"/>
              </w:rPr>
            </w:pPr>
            <w:r w:rsidRPr="0031709D">
              <w:rPr>
                <w:rFonts w:eastAsia="Arial"/>
                <w:sz w:val="22"/>
                <w:szCs w:val="22"/>
              </w:rPr>
              <w:t>metri izgrađenih staza,</w:t>
            </w:r>
          </w:p>
          <w:p w14:paraId="748CC80D" w14:textId="4854E577" w:rsidR="004E356E" w:rsidRPr="0031709D" w:rsidRDefault="004E356E" w:rsidP="00677366">
            <w:pPr>
              <w:rPr>
                <w:rFonts w:eastAsia="Arial"/>
                <w:sz w:val="22"/>
                <w:szCs w:val="22"/>
              </w:rPr>
            </w:pPr>
            <w:r w:rsidRPr="0031709D">
              <w:rPr>
                <w:rFonts w:eastAsia="Arial"/>
                <w:sz w:val="22"/>
                <w:szCs w:val="22"/>
              </w:rPr>
              <w:t>broj radova održavanja groblja i mrtvačnica</w:t>
            </w:r>
          </w:p>
        </w:tc>
      </w:tr>
    </w:tbl>
    <w:p w14:paraId="1B628EDD" w14:textId="77777777" w:rsidR="008B161C" w:rsidRPr="0031709D" w:rsidRDefault="008B161C" w:rsidP="008B161C">
      <w:pPr>
        <w:pStyle w:val="Odlomakpopisa"/>
        <w:widowControl/>
        <w:suppressAutoHyphens/>
        <w:adjustRightInd w:val="0"/>
        <w:ind w:left="1555"/>
        <w:jc w:val="both"/>
        <w:rPr>
          <w:b/>
          <w:bCs/>
          <w:lang w:val="hr-HR"/>
        </w:rPr>
      </w:pPr>
    </w:p>
    <w:p w14:paraId="711068D7" w14:textId="77777777" w:rsidR="00F2124A" w:rsidRPr="0031709D" w:rsidRDefault="00F2124A" w:rsidP="008B161C">
      <w:pPr>
        <w:pStyle w:val="Odlomakpopisa"/>
        <w:widowControl/>
        <w:suppressAutoHyphens/>
        <w:adjustRightInd w:val="0"/>
        <w:ind w:left="1555"/>
        <w:jc w:val="both"/>
        <w:rPr>
          <w:b/>
          <w:bCs/>
          <w:lang w:val="hr-HR"/>
        </w:rPr>
      </w:pPr>
    </w:p>
    <w:p w14:paraId="6518B2EA" w14:textId="77777777" w:rsidR="00F2124A" w:rsidRPr="0031709D" w:rsidRDefault="00F2124A" w:rsidP="008B161C">
      <w:pPr>
        <w:pStyle w:val="Odlomakpopisa"/>
        <w:widowControl/>
        <w:suppressAutoHyphens/>
        <w:adjustRightInd w:val="0"/>
        <w:ind w:left="1555"/>
        <w:jc w:val="both"/>
        <w:rPr>
          <w:b/>
          <w:bCs/>
          <w:lang w:val="hr-HR"/>
        </w:rPr>
      </w:pPr>
    </w:p>
    <w:p w14:paraId="1D33E00F" w14:textId="200ACCB9" w:rsidR="007106A0" w:rsidRPr="0031709D" w:rsidRDefault="00F2124A" w:rsidP="00F2124A">
      <w:pPr>
        <w:pStyle w:val="Odlomakpopisa"/>
        <w:widowControl/>
        <w:numPr>
          <w:ilvl w:val="0"/>
          <w:numId w:val="11"/>
        </w:numPr>
        <w:suppressAutoHyphens/>
        <w:adjustRightInd w:val="0"/>
        <w:ind w:left="1428"/>
        <w:rPr>
          <w:b/>
          <w:bCs/>
          <w:lang w:val="hr-HR"/>
        </w:rPr>
      </w:pPr>
      <w:r w:rsidRPr="0031709D">
        <w:rPr>
          <w:b/>
          <w:bCs/>
          <w:lang w:val="hr-HR"/>
        </w:rPr>
        <w:t xml:space="preserve">ANALIZA OBAVLJANJA KOMUNALNIH DJELATNOSTI NA PODRUČJU OPĆINE TOMPOJEVCI SUKLADNO NAČELIMA PROPISANIMA ZAKONOM O KOMUNALNOM GOSPODARSTVU </w:t>
      </w:r>
      <w:r w:rsidR="007106A0" w:rsidRPr="0031709D">
        <w:rPr>
          <w:b/>
          <w:bCs/>
          <w:lang w:val="hr-HR"/>
        </w:rPr>
        <w:t>(„</w:t>
      </w:r>
      <w:r w:rsidR="008B161C" w:rsidRPr="0031709D">
        <w:rPr>
          <w:b/>
          <w:bCs/>
          <w:lang w:val="hr-HR"/>
        </w:rPr>
        <w:t>N</w:t>
      </w:r>
      <w:r w:rsidR="007106A0" w:rsidRPr="0031709D">
        <w:rPr>
          <w:b/>
          <w:bCs/>
          <w:lang w:val="hr-HR"/>
        </w:rPr>
        <w:t>arodne novine“ broj 68/18, 110/18 i 32/20)</w:t>
      </w:r>
    </w:p>
    <w:p w14:paraId="52EDD9F4" w14:textId="77777777" w:rsidR="00F2124A" w:rsidRPr="0031709D" w:rsidRDefault="00F2124A" w:rsidP="00F2124A">
      <w:pPr>
        <w:pStyle w:val="Odlomakpopisa"/>
        <w:widowControl/>
        <w:suppressAutoHyphens/>
        <w:adjustRightInd w:val="0"/>
        <w:ind w:left="1428"/>
        <w:rPr>
          <w:b/>
          <w:bCs/>
          <w:lang w:val="hr-HR"/>
        </w:rPr>
      </w:pPr>
    </w:p>
    <w:p w14:paraId="2B4ECAB9" w14:textId="77777777" w:rsidR="00F2124A" w:rsidRPr="0031709D" w:rsidRDefault="00F2124A" w:rsidP="00F2124A">
      <w:pPr>
        <w:pStyle w:val="Odlomakpopisa"/>
        <w:widowControl/>
        <w:suppressAutoHyphens/>
        <w:adjustRightInd w:val="0"/>
        <w:ind w:left="1428"/>
        <w:rPr>
          <w:b/>
          <w:bCs/>
          <w:lang w:val="hr-HR"/>
        </w:rPr>
      </w:pPr>
    </w:p>
    <w:p w14:paraId="33295D45" w14:textId="77777777" w:rsidR="007106A0" w:rsidRPr="0031709D" w:rsidRDefault="007106A0" w:rsidP="007106A0">
      <w:pPr>
        <w:pStyle w:val="Tijeloteksta"/>
        <w:spacing w:line="242" w:lineRule="auto"/>
        <w:ind w:left="976" w:firstLine="708"/>
        <w:rPr>
          <w:rFonts w:ascii="Times New Roman" w:hAnsi="Times New Roman" w:cs="Times New Roman"/>
          <w:sz w:val="22"/>
          <w:szCs w:val="22"/>
        </w:rPr>
      </w:pPr>
    </w:p>
    <w:tbl>
      <w:tblPr>
        <w:tblW w:w="14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49"/>
        <w:gridCol w:w="2950"/>
        <w:gridCol w:w="2126"/>
        <w:gridCol w:w="1701"/>
        <w:gridCol w:w="3119"/>
      </w:tblGrid>
      <w:tr w:rsidR="007106A0" w:rsidRPr="0031709D" w14:paraId="1A803A95" w14:textId="77777777" w:rsidTr="007106A0">
        <w:tc>
          <w:tcPr>
            <w:tcW w:w="2020" w:type="dxa"/>
            <w:shd w:val="clear" w:color="auto" w:fill="auto"/>
            <w:vAlign w:val="center"/>
          </w:tcPr>
          <w:p w14:paraId="21416D75" w14:textId="5870462F" w:rsidR="007106A0" w:rsidRPr="0031709D" w:rsidRDefault="00F2124A" w:rsidP="00677366">
            <w:pPr>
              <w:jc w:val="center"/>
              <w:rPr>
                <w:rFonts w:eastAsia="Calibri"/>
                <w:b/>
                <w:bCs/>
                <w:color w:val="000000"/>
              </w:rPr>
            </w:pPr>
            <w:bookmarkStart w:id="1" w:name="_Hlk150328348"/>
            <w:r w:rsidRPr="0031709D">
              <w:rPr>
                <w:rFonts w:eastAsia="Calibri"/>
                <w:b/>
                <w:bCs/>
                <w:color w:val="000000"/>
              </w:rPr>
              <w:t>Načelo</w:t>
            </w:r>
          </w:p>
        </w:tc>
        <w:tc>
          <w:tcPr>
            <w:tcW w:w="2749" w:type="dxa"/>
            <w:shd w:val="clear" w:color="auto" w:fill="auto"/>
            <w:vAlign w:val="center"/>
          </w:tcPr>
          <w:p w14:paraId="6610DF05" w14:textId="769A6433" w:rsidR="007106A0" w:rsidRPr="0031709D" w:rsidRDefault="00F2124A" w:rsidP="00677366">
            <w:pPr>
              <w:jc w:val="center"/>
              <w:rPr>
                <w:rFonts w:eastAsia="Calibri"/>
                <w:b/>
                <w:bCs/>
                <w:color w:val="000000"/>
              </w:rPr>
            </w:pPr>
            <w:r w:rsidRPr="0031709D">
              <w:rPr>
                <w:rFonts w:eastAsia="Calibri"/>
                <w:b/>
                <w:bCs/>
                <w:color w:val="000000"/>
              </w:rPr>
              <w:t>Kriteriji</w:t>
            </w:r>
          </w:p>
        </w:tc>
        <w:tc>
          <w:tcPr>
            <w:tcW w:w="2950" w:type="dxa"/>
            <w:shd w:val="clear" w:color="auto" w:fill="auto"/>
            <w:vAlign w:val="center"/>
          </w:tcPr>
          <w:p w14:paraId="3048A187" w14:textId="3566B9CA" w:rsidR="007106A0" w:rsidRPr="0031709D" w:rsidRDefault="00F2124A" w:rsidP="00677366">
            <w:pPr>
              <w:jc w:val="center"/>
              <w:rPr>
                <w:rFonts w:eastAsia="Calibri"/>
                <w:b/>
                <w:bCs/>
                <w:color w:val="000000"/>
              </w:rPr>
            </w:pPr>
            <w:r w:rsidRPr="0031709D">
              <w:rPr>
                <w:rFonts w:eastAsia="Calibri"/>
                <w:b/>
                <w:bCs/>
                <w:color w:val="000000"/>
              </w:rPr>
              <w:t>Učinkovitost</w:t>
            </w:r>
          </w:p>
        </w:tc>
        <w:tc>
          <w:tcPr>
            <w:tcW w:w="2126" w:type="dxa"/>
            <w:shd w:val="clear" w:color="auto" w:fill="auto"/>
            <w:vAlign w:val="center"/>
          </w:tcPr>
          <w:p w14:paraId="6D69824B" w14:textId="275A3123" w:rsidR="007106A0" w:rsidRPr="0031709D" w:rsidRDefault="00F2124A" w:rsidP="00677366">
            <w:pPr>
              <w:jc w:val="center"/>
              <w:rPr>
                <w:rFonts w:eastAsia="Calibri"/>
                <w:b/>
                <w:bCs/>
                <w:color w:val="000000"/>
              </w:rPr>
            </w:pPr>
            <w:r w:rsidRPr="0031709D">
              <w:rPr>
                <w:rFonts w:eastAsia="Calibri"/>
                <w:b/>
                <w:bCs/>
                <w:color w:val="000000"/>
              </w:rPr>
              <w:t>Problemi u vezi s obavljanjem komunalne djelatnosti</w:t>
            </w:r>
          </w:p>
        </w:tc>
        <w:tc>
          <w:tcPr>
            <w:tcW w:w="1701" w:type="dxa"/>
            <w:shd w:val="clear" w:color="auto" w:fill="auto"/>
            <w:vAlign w:val="center"/>
          </w:tcPr>
          <w:p w14:paraId="03B877AD" w14:textId="284E4C46" w:rsidR="007106A0" w:rsidRPr="0031709D" w:rsidRDefault="00F2124A" w:rsidP="00677366">
            <w:pPr>
              <w:jc w:val="center"/>
              <w:rPr>
                <w:rFonts w:eastAsia="Calibri"/>
                <w:b/>
                <w:bCs/>
                <w:color w:val="000000"/>
              </w:rPr>
            </w:pPr>
            <w:r w:rsidRPr="0031709D">
              <w:rPr>
                <w:rFonts w:eastAsia="Calibri"/>
                <w:b/>
                <w:bCs/>
                <w:color w:val="000000"/>
              </w:rPr>
              <w:t>Utjecaj na lokalnu zajednicu</w:t>
            </w:r>
          </w:p>
        </w:tc>
        <w:tc>
          <w:tcPr>
            <w:tcW w:w="3119" w:type="dxa"/>
            <w:shd w:val="clear" w:color="auto" w:fill="auto"/>
            <w:vAlign w:val="center"/>
          </w:tcPr>
          <w:p w14:paraId="56D3E836" w14:textId="0CB3420D" w:rsidR="007106A0" w:rsidRPr="0031709D" w:rsidRDefault="00F2124A" w:rsidP="00677366">
            <w:pPr>
              <w:jc w:val="center"/>
              <w:rPr>
                <w:rFonts w:eastAsia="Calibri"/>
                <w:b/>
                <w:bCs/>
                <w:color w:val="000000"/>
              </w:rPr>
            </w:pPr>
            <w:r w:rsidRPr="0031709D">
              <w:rPr>
                <w:rFonts w:eastAsia="Calibri"/>
                <w:b/>
                <w:bCs/>
                <w:color w:val="000000"/>
              </w:rPr>
              <w:t>Način na koji se obavljanje komunalnih djelatnosti može unaprijediti</w:t>
            </w:r>
          </w:p>
        </w:tc>
      </w:tr>
      <w:bookmarkEnd w:id="1"/>
      <w:tr w:rsidR="007106A0" w:rsidRPr="0031709D" w14:paraId="3FE618EB" w14:textId="77777777" w:rsidTr="007106A0">
        <w:tc>
          <w:tcPr>
            <w:tcW w:w="2020" w:type="dxa"/>
            <w:shd w:val="clear" w:color="auto" w:fill="auto"/>
          </w:tcPr>
          <w:p w14:paraId="44542D3C" w14:textId="77777777" w:rsidR="007106A0" w:rsidRPr="0031709D" w:rsidRDefault="007106A0" w:rsidP="00677366">
            <w:pPr>
              <w:ind w:left="122"/>
              <w:rPr>
                <w:rFonts w:eastAsia="Calibri"/>
                <w:b/>
                <w:bCs/>
                <w:color w:val="000000"/>
              </w:rPr>
            </w:pPr>
            <w:r w:rsidRPr="0031709D">
              <w:rPr>
                <w:rFonts w:eastAsia="Calibri"/>
                <w:b/>
                <w:bCs/>
                <w:color w:val="000000"/>
              </w:rPr>
              <w:t>Načelo zaštite javnog interesa</w:t>
            </w:r>
          </w:p>
          <w:p w14:paraId="6C583F18" w14:textId="77777777" w:rsidR="007106A0" w:rsidRPr="0031709D" w:rsidRDefault="007106A0" w:rsidP="00677366">
            <w:pPr>
              <w:rPr>
                <w:rFonts w:eastAsia="Calibri"/>
                <w:color w:val="000000"/>
              </w:rPr>
            </w:pPr>
          </w:p>
        </w:tc>
        <w:tc>
          <w:tcPr>
            <w:tcW w:w="2749" w:type="dxa"/>
            <w:shd w:val="clear" w:color="auto" w:fill="auto"/>
          </w:tcPr>
          <w:p w14:paraId="107975EE" w14:textId="77777777" w:rsidR="007106A0" w:rsidRPr="0031709D" w:rsidRDefault="007106A0" w:rsidP="00677366">
            <w:pPr>
              <w:rPr>
                <w:rFonts w:eastAsia="Calibri"/>
                <w:color w:val="000000"/>
              </w:rPr>
            </w:pPr>
            <w:r w:rsidRPr="0031709D">
              <w:rPr>
                <w:rFonts w:eastAsia="Calibri"/>
                <w:color w:val="000000"/>
              </w:rPr>
              <w:t xml:space="preserve">Komunalna infrastruktura će se na području Općine graditi i održavati sukladno programima građenja i održavanja komunalne </w:t>
            </w:r>
            <w:r w:rsidRPr="0031709D">
              <w:rPr>
                <w:rFonts w:eastAsia="Calibri"/>
                <w:color w:val="000000"/>
              </w:rPr>
              <w:lastRenderedPageBreak/>
              <w:t>infrastrukture. Sukladno Prostornom planu Općine izdavati će se posebni uvjeti građenja.</w:t>
            </w:r>
          </w:p>
          <w:p w14:paraId="1EADE8D4" w14:textId="77777777" w:rsidR="007106A0" w:rsidRPr="0031709D" w:rsidRDefault="007106A0" w:rsidP="00677366">
            <w:pPr>
              <w:rPr>
                <w:rFonts w:eastAsia="Calibri"/>
                <w:color w:val="000000"/>
              </w:rPr>
            </w:pPr>
          </w:p>
        </w:tc>
        <w:tc>
          <w:tcPr>
            <w:tcW w:w="2950" w:type="dxa"/>
            <w:shd w:val="clear" w:color="auto" w:fill="auto"/>
          </w:tcPr>
          <w:p w14:paraId="10C9DDCB" w14:textId="77777777" w:rsidR="007106A0" w:rsidRPr="0031709D" w:rsidRDefault="007106A0" w:rsidP="00677366">
            <w:pPr>
              <w:jc w:val="center"/>
              <w:rPr>
                <w:rFonts w:eastAsia="Calibri"/>
                <w:color w:val="000000"/>
              </w:rPr>
            </w:pPr>
            <w:r w:rsidRPr="0031709D">
              <w:rPr>
                <w:rFonts w:eastAsia="Calibri"/>
                <w:color w:val="000000"/>
              </w:rPr>
              <w:lastRenderedPageBreak/>
              <w:t>učinkovito</w:t>
            </w:r>
          </w:p>
        </w:tc>
        <w:tc>
          <w:tcPr>
            <w:tcW w:w="2126" w:type="dxa"/>
            <w:shd w:val="clear" w:color="auto" w:fill="auto"/>
          </w:tcPr>
          <w:p w14:paraId="2B4E60E1"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78E7710D" w14:textId="77777777" w:rsidR="007106A0" w:rsidRPr="0031709D" w:rsidRDefault="007106A0" w:rsidP="008021B0">
            <w:pPr>
              <w:rPr>
                <w:rFonts w:eastAsia="Calibri"/>
                <w:color w:val="000000"/>
              </w:rPr>
            </w:pPr>
            <w:r w:rsidRPr="0031709D">
              <w:rPr>
                <w:rFonts w:eastAsia="Calibri"/>
                <w:color w:val="000000"/>
              </w:rPr>
              <w:t>Zaštita javnog interesa</w:t>
            </w:r>
          </w:p>
        </w:tc>
        <w:tc>
          <w:tcPr>
            <w:tcW w:w="3119" w:type="dxa"/>
            <w:shd w:val="clear" w:color="auto" w:fill="auto"/>
          </w:tcPr>
          <w:p w14:paraId="61E8ED57" w14:textId="77777777" w:rsidR="007106A0" w:rsidRPr="0031709D" w:rsidRDefault="007106A0" w:rsidP="00677366">
            <w:pPr>
              <w:rPr>
                <w:rFonts w:eastAsia="Calibri"/>
                <w:color w:val="000000"/>
              </w:rPr>
            </w:pPr>
            <w:r w:rsidRPr="0031709D">
              <w:rPr>
                <w:rFonts w:eastAsia="Calibri"/>
                <w:color w:val="000000"/>
              </w:rPr>
              <w:t xml:space="preserve">I nadalje komunalnu infrastrukturu na području Općine graditi i održavati sukladno programima građenja i održavanja komunalne </w:t>
            </w:r>
            <w:r w:rsidRPr="0031709D">
              <w:rPr>
                <w:rFonts w:eastAsia="Calibri"/>
                <w:color w:val="000000"/>
              </w:rPr>
              <w:lastRenderedPageBreak/>
              <w:t>infrastrukture te izdavati posebne uvjete građenja.</w:t>
            </w:r>
          </w:p>
        </w:tc>
      </w:tr>
      <w:tr w:rsidR="007106A0" w:rsidRPr="0031709D" w14:paraId="7D9A96E7" w14:textId="77777777" w:rsidTr="007106A0">
        <w:tc>
          <w:tcPr>
            <w:tcW w:w="2020" w:type="dxa"/>
            <w:shd w:val="clear" w:color="auto" w:fill="auto"/>
          </w:tcPr>
          <w:p w14:paraId="7956C1F0" w14:textId="77777777" w:rsidR="007106A0" w:rsidRPr="0031709D" w:rsidRDefault="007106A0" w:rsidP="00677366">
            <w:pPr>
              <w:rPr>
                <w:rFonts w:eastAsia="Calibri"/>
                <w:b/>
                <w:bCs/>
                <w:color w:val="000000"/>
              </w:rPr>
            </w:pPr>
            <w:r w:rsidRPr="0031709D">
              <w:rPr>
                <w:rFonts w:eastAsia="Calibri"/>
                <w:b/>
                <w:bCs/>
                <w:color w:val="000000"/>
              </w:rPr>
              <w:lastRenderedPageBreak/>
              <w:t>Načelo razmjerne koristi</w:t>
            </w:r>
          </w:p>
        </w:tc>
        <w:tc>
          <w:tcPr>
            <w:tcW w:w="2749" w:type="dxa"/>
            <w:shd w:val="clear" w:color="auto" w:fill="auto"/>
          </w:tcPr>
          <w:p w14:paraId="105B1AD6" w14:textId="77777777" w:rsidR="007106A0" w:rsidRPr="0031709D" w:rsidRDefault="007106A0" w:rsidP="00677366">
            <w:pPr>
              <w:rPr>
                <w:rFonts w:eastAsia="Calibri"/>
                <w:color w:val="000000"/>
              </w:rPr>
            </w:pPr>
            <w:r w:rsidRPr="0031709D">
              <w:rPr>
                <w:rFonts w:eastAsia="Calibri"/>
                <w:color w:val="000000"/>
              </w:rPr>
              <w:t>Vlasnici građevinskog zemljišta odnosno investitori dužni su pridonositi građenju i održavanju komunalne infrastrukture plaćanjem javnih davanja razmjerno koristi koju stječu korištenjem uređenog građevinskog zemljišta. Prilikom gradnje građevina na području Općine naplaćivati komunalni doprinos te ostvarena sredstva komunalnog doprinosa koristiti za građenje i održavanje komunalne infrastrukture.</w:t>
            </w:r>
          </w:p>
        </w:tc>
        <w:tc>
          <w:tcPr>
            <w:tcW w:w="2950" w:type="dxa"/>
            <w:shd w:val="clear" w:color="auto" w:fill="auto"/>
          </w:tcPr>
          <w:p w14:paraId="122146F5"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21ABD5DC"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58381CE1" w14:textId="77777777" w:rsidR="007106A0" w:rsidRPr="0031709D" w:rsidRDefault="007106A0" w:rsidP="008021B0">
            <w:pPr>
              <w:rPr>
                <w:rFonts w:eastAsia="Calibri"/>
                <w:color w:val="000000"/>
              </w:rPr>
            </w:pPr>
            <w:r w:rsidRPr="0031709D">
              <w:rPr>
                <w:rFonts w:eastAsia="Calibri"/>
                <w:color w:val="000000"/>
              </w:rPr>
              <w:t>Povećanje razine komunalnog standarda</w:t>
            </w:r>
          </w:p>
        </w:tc>
        <w:tc>
          <w:tcPr>
            <w:tcW w:w="3119" w:type="dxa"/>
            <w:shd w:val="clear" w:color="auto" w:fill="auto"/>
          </w:tcPr>
          <w:p w14:paraId="7BB8DA46" w14:textId="77777777" w:rsidR="007106A0" w:rsidRPr="0031709D" w:rsidRDefault="007106A0" w:rsidP="00677366">
            <w:pPr>
              <w:rPr>
                <w:rFonts w:eastAsia="Calibri"/>
                <w:color w:val="000000"/>
              </w:rPr>
            </w:pPr>
            <w:r w:rsidRPr="0031709D">
              <w:rPr>
                <w:rFonts w:eastAsia="Calibri"/>
                <w:color w:val="000000"/>
              </w:rPr>
              <w:t xml:space="preserve">Provođenje prisilne naplate komunalnog doprinosa u slučaju neplaćanja u rokovima dospijeća. </w:t>
            </w:r>
          </w:p>
        </w:tc>
      </w:tr>
      <w:tr w:rsidR="007106A0" w:rsidRPr="0031709D" w14:paraId="7C3CFCF8" w14:textId="77777777" w:rsidTr="007106A0">
        <w:tc>
          <w:tcPr>
            <w:tcW w:w="2020" w:type="dxa"/>
            <w:shd w:val="clear" w:color="auto" w:fill="auto"/>
          </w:tcPr>
          <w:p w14:paraId="2E9C1647" w14:textId="77777777" w:rsidR="007106A0" w:rsidRPr="0031709D" w:rsidRDefault="007106A0" w:rsidP="00677366">
            <w:pPr>
              <w:ind w:hanging="10"/>
              <w:jc w:val="both"/>
              <w:rPr>
                <w:rFonts w:eastAsia="Calibri"/>
                <w:b/>
                <w:bCs/>
                <w:color w:val="000000"/>
              </w:rPr>
            </w:pPr>
            <w:r w:rsidRPr="0031709D">
              <w:rPr>
                <w:rFonts w:eastAsia="Calibri"/>
                <w:b/>
                <w:bCs/>
                <w:color w:val="000000"/>
              </w:rPr>
              <w:t>Načelo solidarnosti</w:t>
            </w:r>
          </w:p>
          <w:p w14:paraId="350F6D19" w14:textId="77777777" w:rsidR="007106A0" w:rsidRPr="0031709D" w:rsidRDefault="007106A0" w:rsidP="00677366">
            <w:pPr>
              <w:rPr>
                <w:rFonts w:eastAsia="Calibri"/>
                <w:color w:val="000000"/>
              </w:rPr>
            </w:pPr>
          </w:p>
        </w:tc>
        <w:tc>
          <w:tcPr>
            <w:tcW w:w="2749" w:type="dxa"/>
            <w:shd w:val="clear" w:color="auto" w:fill="auto"/>
          </w:tcPr>
          <w:p w14:paraId="2BD9209D" w14:textId="77777777" w:rsidR="007106A0" w:rsidRPr="0031709D" w:rsidRDefault="007106A0" w:rsidP="00677366">
            <w:pPr>
              <w:rPr>
                <w:rFonts w:eastAsia="Calibri"/>
                <w:color w:val="000000"/>
              </w:rPr>
            </w:pPr>
            <w:r w:rsidRPr="0031709D">
              <w:rPr>
                <w:rFonts w:eastAsia="Calibri"/>
                <w:color w:val="000000"/>
              </w:rPr>
              <w:t>Naplaćivati komunalnu naknadu prema zonama opremljenosti komunalne infrastrukture i ostvarena sredstva komunalne naknade koristiti za građenje i održavanje komunalne infrastrukture.</w:t>
            </w:r>
          </w:p>
        </w:tc>
        <w:tc>
          <w:tcPr>
            <w:tcW w:w="2950" w:type="dxa"/>
            <w:shd w:val="clear" w:color="auto" w:fill="auto"/>
          </w:tcPr>
          <w:p w14:paraId="43C4FA48"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76C26E6D" w14:textId="77777777" w:rsidR="007106A0" w:rsidRPr="0031709D" w:rsidRDefault="007106A0" w:rsidP="00677366">
            <w:pPr>
              <w:jc w:val="center"/>
              <w:rPr>
                <w:rFonts w:eastAsia="Calibri"/>
                <w:color w:val="000000"/>
              </w:rPr>
            </w:pPr>
            <w:r w:rsidRPr="0031709D">
              <w:rPr>
                <w:rFonts w:eastAsia="Calibri"/>
                <w:color w:val="000000"/>
              </w:rPr>
              <w:t>Naplata komunalne naknade</w:t>
            </w:r>
          </w:p>
        </w:tc>
        <w:tc>
          <w:tcPr>
            <w:tcW w:w="1701" w:type="dxa"/>
            <w:shd w:val="clear" w:color="auto" w:fill="auto"/>
          </w:tcPr>
          <w:p w14:paraId="1C13365F" w14:textId="77777777" w:rsidR="007106A0" w:rsidRPr="0031709D" w:rsidRDefault="007106A0" w:rsidP="008021B0">
            <w:pPr>
              <w:rPr>
                <w:rFonts w:eastAsia="Calibri"/>
                <w:color w:val="FF0000"/>
              </w:rPr>
            </w:pPr>
            <w:r w:rsidRPr="0031709D">
              <w:rPr>
                <w:rFonts w:eastAsia="Calibri"/>
                <w:color w:val="000000"/>
              </w:rPr>
              <w:t>Povećanje razine komunalnog standarda</w:t>
            </w:r>
          </w:p>
        </w:tc>
        <w:tc>
          <w:tcPr>
            <w:tcW w:w="3119" w:type="dxa"/>
            <w:shd w:val="clear" w:color="auto" w:fill="auto"/>
          </w:tcPr>
          <w:p w14:paraId="2819AE35" w14:textId="77777777" w:rsidR="007106A0" w:rsidRPr="0031709D" w:rsidRDefault="007106A0" w:rsidP="00677366">
            <w:pPr>
              <w:rPr>
                <w:rFonts w:eastAsia="Calibri"/>
                <w:color w:val="000000"/>
              </w:rPr>
            </w:pPr>
            <w:r w:rsidRPr="0031709D">
              <w:rPr>
                <w:rFonts w:eastAsia="Calibri"/>
                <w:color w:val="000000"/>
              </w:rPr>
              <w:t>Provođenje prisilne naplate potraživanja u slučaju neplaćanja komunalne naknade u roku dospijeća.</w:t>
            </w:r>
          </w:p>
        </w:tc>
      </w:tr>
      <w:tr w:rsidR="007106A0" w:rsidRPr="0031709D" w14:paraId="28C0C518" w14:textId="77777777" w:rsidTr="007106A0">
        <w:tc>
          <w:tcPr>
            <w:tcW w:w="2020" w:type="dxa"/>
            <w:shd w:val="clear" w:color="auto" w:fill="auto"/>
          </w:tcPr>
          <w:p w14:paraId="4AC1AE81" w14:textId="77777777" w:rsidR="007106A0" w:rsidRPr="0031709D" w:rsidRDefault="007106A0" w:rsidP="00677366">
            <w:pPr>
              <w:ind w:hanging="10"/>
              <w:rPr>
                <w:rFonts w:eastAsia="Calibri"/>
                <w:b/>
                <w:bCs/>
                <w:color w:val="000000"/>
              </w:rPr>
            </w:pPr>
            <w:r w:rsidRPr="0031709D">
              <w:rPr>
                <w:rFonts w:eastAsia="Calibri"/>
                <w:b/>
                <w:bCs/>
                <w:color w:val="000000"/>
              </w:rPr>
              <w:t>Načelo javne službe</w:t>
            </w:r>
          </w:p>
        </w:tc>
        <w:tc>
          <w:tcPr>
            <w:tcW w:w="2749" w:type="dxa"/>
            <w:shd w:val="clear" w:color="auto" w:fill="auto"/>
          </w:tcPr>
          <w:p w14:paraId="035060CF" w14:textId="77777777" w:rsidR="007106A0" w:rsidRPr="0031709D" w:rsidRDefault="007106A0" w:rsidP="00677366">
            <w:pPr>
              <w:rPr>
                <w:rFonts w:eastAsia="Calibri"/>
                <w:color w:val="000000"/>
              </w:rPr>
            </w:pPr>
            <w:r w:rsidRPr="0031709D">
              <w:rPr>
                <w:rFonts w:eastAsia="Calibri"/>
                <w:color w:val="000000"/>
              </w:rPr>
              <w:t xml:space="preserve">Odrediti komunalne djelatnosti na području Općine te obavljanje istih povjeriti trgovačkom </w:t>
            </w:r>
            <w:r w:rsidRPr="0031709D">
              <w:rPr>
                <w:rFonts w:eastAsia="Calibri"/>
                <w:color w:val="000000"/>
              </w:rPr>
              <w:lastRenderedPageBreak/>
              <w:t>društvu u vlasništvu općine, vlastitom pogonu ili putem ugovora drugim pravnim i/ili fizičkim osobama.</w:t>
            </w:r>
          </w:p>
        </w:tc>
        <w:tc>
          <w:tcPr>
            <w:tcW w:w="2950" w:type="dxa"/>
            <w:shd w:val="clear" w:color="auto" w:fill="auto"/>
          </w:tcPr>
          <w:p w14:paraId="3D9EA5CA" w14:textId="77777777" w:rsidR="007106A0" w:rsidRPr="0031709D" w:rsidRDefault="007106A0" w:rsidP="00677366">
            <w:pPr>
              <w:jc w:val="center"/>
              <w:rPr>
                <w:rFonts w:eastAsia="Calibri"/>
                <w:color w:val="000000"/>
              </w:rPr>
            </w:pPr>
            <w:r w:rsidRPr="0031709D">
              <w:rPr>
                <w:rFonts w:eastAsia="Calibri"/>
                <w:color w:val="000000"/>
              </w:rPr>
              <w:lastRenderedPageBreak/>
              <w:t>učinkovito</w:t>
            </w:r>
          </w:p>
        </w:tc>
        <w:tc>
          <w:tcPr>
            <w:tcW w:w="2126" w:type="dxa"/>
            <w:shd w:val="clear" w:color="auto" w:fill="auto"/>
          </w:tcPr>
          <w:p w14:paraId="0A4AFFE5"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7A479F92" w14:textId="77777777" w:rsidR="007106A0" w:rsidRPr="0031709D" w:rsidRDefault="007106A0" w:rsidP="008021B0">
            <w:pPr>
              <w:rPr>
                <w:rFonts w:eastAsia="Calibri"/>
                <w:color w:val="000000"/>
                <w:lang w:val="sv-FI"/>
              </w:rPr>
            </w:pPr>
            <w:r w:rsidRPr="0031709D">
              <w:rPr>
                <w:rFonts w:eastAsia="Calibri"/>
                <w:color w:val="000000"/>
                <w:lang w:val="sv-FI"/>
              </w:rPr>
              <w:t>Zaštita interesa korisnika komunalnih usluga</w:t>
            </w:r>
          </w:p>
        </w:tc>
        <w:tc>
          <w:tcPr>
            <w:tcW w:w="3119" w:type="dxa"/>
            <w:shd w:val="clear" w:color="auto" w:fill="auto"/>
          </w:tcPr>
          <w:p w14:paraId="28C1AAC3" w14:textId="01C9E421" w:rsidR="007106A0" w:rsidRPr="0031709D" w:rsidRDefault="007106A0" w:rsidP="00677366">
            <w:pPr>
              <w:rPr>
                <w:rFonts w:eastAsia="Calibri"/>
                <w:color w:val="000000"/>
                <w:lang w:val="sv-FI"/>
              </w:rPr>
            </w:pPr>
            <w:r w:rsidRPr="0031709D">
              <w:rPr>
                <w:rFonts w:eastAsia="Calibri"/>
                <w:color w:val="000000"/>
                <w:lang w:val="sv-FI"/>
              </w:rPr>
              <w:t xml:space="preserve">I nadalje povjeravati obavljanje komunalnih djelatnosti sukladno Odluci o komunalnim djelatnostima na području </w:t>
            </w:r>
            <w:r w:rsidRPr="0031709D">
              <w:rPr>
                <w:rFonts w:eastAsia="Calibri"/>
                <w:color w:val="000000"/>
                <w:lang w:val="sv-FI"/>
              </w:rPr>
              <w:lastRenderedPageBreak/>
              <w:t>Općine Tompojevci. U slučaju izmjena Zakona o komunalnom gospodarstvu uskladiti Odluku o komunalnim djelatnostima sa Zakonom.</w:t>
            </w:r>
          </w:p>
        </w:tc>
      </w:tr>
      <w:tr w:rsidR="007106A0" w:rsidRPr="0031709D" w14:paraId="79C69FE7" w14:textId="77777777" w:rsidTr="007106A0">
        <w:tc>
          <w:tcPr>
            <w:tcW w:w="2020" w:type="dxa"/>
            <w:shd w:val="clear" w:color="auto" w:fill="auto"/>
          </w:tcPr>
          <w:p w14:paraId="065603C9" w14:textId="77777777" w:rsidR="007106A0" w:rsidRPr="0031709D" w:rsidRDefault="007106A0" w:rsidP="00677366">
            <w:pPr>
              <w:rPr>
                <w:rFonts w:eastAsia="Calibri"/>
                <w:b/>
                <w:bCs/>
                <w:color w:val="000000"/>
              </w:rPr>
            </w:pPr>
            <w:r w:rsidRPr="0031709D">
              <w:rPr>
                <w:rFonts w:eastAsia="Calibri"/>
                <w:b/>
                <w:bCs/>
                <w:color w:val="000000"/>
              </w:rPr>
              <w:lastRenderedPageBreak/>
              <w:t>Načelo neprofitnosti</w:t>
            </w:r>
          </w:p>
          <w:p w14:paraId="2CDBF63C" w14:textId="77777777" w:rsidR="007106A0" w:rsidRPr="0031709D" w:rsidRDefault="007106A0" w:rsidP="00677366">
            <w:pPr>
              <w:ind w:left="132" w:hanging="10"/>
              <w:jc w:val="both"/>
              <w:rPr>
                <w:rFonts w:eastAsia="Calibri"/>
                <w:b/>
                <w:bCs/>
                <w:color w:val="000000"/>
              </w:rPr>
            </w:pPr>
          </w:p>
        </w:tc>
        <w:tc>
          <w:tcPr>
            <w:tcW w:w="2749" w:type="dxa"/>
            <w:shd w:val="clear" w:color="auto" w:fill="auto"/>
          </w:tcPr>
          <w:p w14:paraId="0D8228D4" w14:textId="77777777" w:rsidR="007106A0" w:rsidRPr="0031709D" w:rsidRDefault="007106A0" w:rsidP="00677366">
            <w:pPr>
              <w:rPr>
                <w:rFonts w:eastAsia="Calibri"/>
                <w:color w:val="000000"/>
                <w:lang w:val="sv-FI"/>
              </w:rPr>
            </w:pPr>
            <w:r w:rsidRPr="0031709D">
              <w:rPr>
                <w:rFonts w:eastAsia="Calibri"/>
                <w:color w:val="000000"/>
              </w:rPr>
              <w:t xml:space="preserve">Komunalne djelatnosti ne obavljaju se radi stjecanja dobiti, već radi osiguravanja isporuke komunalnih usluga korisnicima. </w:t>
            </w:r>
            <w:r w:rsidRPr="0031709D">
              <w:rPr>
                <w:rFonts w:eastAsia="Calibri"/>
                <w:color w:val="000000"/>
                <w:lang w:val="sv-FI"/>
              </w:rPr>
              <w:t xml:space="preserve">Sredstva komunalnog doprinosa i komunalne naknade koristiti za građenje i održavanje komunalne infrastrukture općine.    </w:t>
            </w:r>
          </w:p>
        </w:tc>
        <w:tc>
          <w:tcPr>
            <w:tcW w:w="2950" w:type="dxa"/>
            <w:shd w:val="clear" w:color="auto" w:fill="auto"/>
          </w:tcPr>
          <w:p w14:paraId="5564F600"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1D3E458E"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78FF0D1C" w14:textId="77777777" w:rsidR="007106A0" w:rsidRPr="0031709D" w:rsidRDefault="007106A0" w:rsidP="008021B0">
            <w:pPr>
              <w:rPr>
                <w:rFonts w:eastAsia="Calibri"/>
                <w:color w:val="000000"/>
                <w:lang w:val="sv-FI"/>
              </w:rPr>
            </w:pPr>
            <w:r w:rsidRPr="0031709D">
              <w:rPr>
                <w:rFonts w:eastAsia="Calibri"/>
                <w:color w:val="000000"/>
                <w:lang w:val="sv-FI"/>
              </w:rPr>
              <w:t>Zaštita interesa korisnika komunalnih usluga</w:t>
            </w:r>
          </w:p>
        </w:tc>
        <w:tc>
          <w:tcPr>
            <w:tcW w:w="3119" w:type="dxa"/>
            <w:shd w:val="clear" w:color="auto" w:fill="auto"/>
          </w:tcPr>
          <w:p w14:paraId="6BA6D1AC" w14:textId="77777777" w:rsidR="007106A0" w:rsidRPr="0031709D" w:rsidRDefault="007106A0" w:rsidP="00677366">
            <w:pPr>
              <w:rPr>
                <w:rFonts w:eastAsia="Calibri"/>
                <w:color w:val="000000"/>
                <w:lang w:val="sv-FI"/>
              </w:rPr>
            </w:pPr>
            <w:r w:rsidRPr="0031709D">
              <w:rPr>
                <w:rFonts w:eastAsia="Calibri"/>
                <w:color w:val="000000"/>
                <w:lang w:val="sv-FI"/>
              </w:rPr>
              <w:t>I nadalje utrošiti sva sredstva komunalnog doprinosa i komunalne naknade na izgradnju i održavanje komunalne infrastrukture.</w:t>
            </w:r>
          </w:p>
        </w:tc>
      </w:tr>
      <w:tr w:rsidR="007106A0" w:rsidRPr="0031709D" w14:paraId="2767674D" w14:textId="77777777" w:rsidTr="007106A0">
        <w:tc>
          <w:tcPr>
            <w:tcW w:w="2020" w:type="dxa"/>
            <w:shd w:val="clear" w:color="auto" w:fill="auto"/>
          </w:tcPr>
          <w:p w14:paraId="53F15AD3" w14:textId="77777777" w:rsidR="007106A0" w:rsidRPr="0031709D" w:rsidRDefault="007106A0" w:rsidP="00677366">
            <w:pPr>
              <w:ind w:hanging="10"/>
              <w:jc w:val="both"/>
              <w:rPr>
                <w:rFonts w:eastAsia="Calibri"/>
                <w:b/>
                <w:bCs/>
                <w:color w:val="000000"/>
              </w:rPr>
            </w:pPr>
            <w:r w:rsidRPr="0031709D">
              <w:rPr>
                <w:rFonts w:eastAsia="Calibri"/>
                <w:b/>
                <w:bCs/>
                <w:color w:val="000000"/>
              </w:rPr>
              <w:t>Načelo supsidijarnosti</w:t>
            </w:r>
          </w:p>
          <w:p w14:paraId="6D363EDF" w14:textId="77777777" w:rsidR="007106A0" w:rsidRPr="0031709D" w:rsidRDefault="007106A0" w:rsidP="00677366">
            <w:pPr>
              <w:ind w:left="132" w:hanging="10"/>
              <w:jc w:val="both"/>
              <w:rPr>
                <w:rFonts w:eastAsia="Calibri"/>
                <w:b/>
                <w:bCs/>
                <w:color w:val="000000"/>
              </w:rPr>
            </w:pPr>
          </w:p>
        </w:tc>
        <w:tc>
          <w:tcPr>
            <w:tcW w:w="2749" w:type="dxa"/>
            <w:shd w:val="clear" w:color="auto" w:fill="auto"/>
          </w:tcPr>
          <w:p w14:paraId="5516D245" w14:textId="77777777" w:rsidR="007106A0" w:rsidRPr="0031709D" w:rsidRDefault="007106A0" w:rsidP="00677366">
            <w:pPr>
              <w:rPr>
                <w:rFonts w:eastAsia="Calibri"/>
                <w:color w:val="000000"/>
              </w:rPr>
            </w:pPr>
            <w:r w:rsidRPr="0031709D">
              <w:rPr>
                <w:rFonts w:eastAsia="Calibri"/>
                <w:color w:val="000000"/>
              </w:rPr>
              <w:t>Osigurati da se obavljanje komunalnih djelatnosti i isporuka komunalnih usluga obavlja na području cijele Općine odnosno da je dostupno za sve korisnike.</w:t>
            </w:r>
          </w:p>
        </w:tc>
        <w:tc>
          <w:tcPr>
            <w:tcW w:w="2950" w:type="dxa"/>
            <w:shd w:val="clear" w:color="auto" w:fill="auto"/>
          </w:tcPr>
          <w:p w14:paraId="678D7236"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386376F5"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5AD759B6" w14:textId="77777777" w:rsidR="007106A0" w:rsidRPr="0031709D" w:rsidRDefault="007106A0" w:rsidP="008021B0">
            <w:pPr>
              <w:rPr>
                <w:rFonts w:eastAsia="Calibri"/>
                <w:color w:val="000000"/>
                <w:lang w:val="sv-FI"/>
              </w:rPr>
            </w:pPr>
            <w:r w:rsidRPr="0031709D">
              <w:rPr>
                <w:rFonts w:eastAsia="Calibri"/>
                <w:color w:val="000000"/>
                <w:lang w:val="sv-FI"/>
              </w:rPr>
              <w:t>Dostupnost komunalnih usluga za sve korisnike</w:t>
            </w:r>
          </w:p>
        </w:tc>
        <w:tc>
          <w:tcPr>
            <w:tcW w:w="3119" w:type="dxa"/>
            <w:shd w:val="clear" w:color="auto" w:fill="auto"/>
          </w:tcPr>
          <w:p w14:paraId="12998A9D" w14:textId="39417678" w:rsidR="007106A0" w:rsidRPr="0031709D" w:rsidRDefault="007106A0" w:rsidP="00677366">
            <w:pPr>
              <w:rPr>
                <w:rFonts w:eastAsia="Calibri"/>
                <w:color w:val="000000"/>
                <w:lang w:val="sv-FI"/>
              </w:rPr>
            </w:pPr>
            <w:r w:rsidRPr="0031709D">
              <w:rPr>
                <w:rFonts w:eastAsia="Calibri"/>
                <w:color w:val="000000"/>
                <w:lang w:val="sv-FI"/>
              </w:rPr>
              <w:t>I nadalje osigurati dostupnost komunalnih usluga na području cijele Općine Tompojevci</w:t>
            </w:r>
          </w:p>
        </w:tc>
      </w:tr>
      <w:tr w:rsidR="007106A0" w:rsidRPr="0031709D" w14:paraId="7D084D2C" w14:textId="77777777" w:rsidTr="007106A0">
        <w:tc>
          <w:tcPr>
            <w:tcW w:w="2020" w:type="dxa"/>
            <w:shd w:val="clear" w:color="auto" w:fill="auto"/>
          </w:tcPr>
          <w:p w14:paraId="44F2CCA4" w14:textId="77777777" w:rsidR="007106A0" w:rsidRPr="0031709D" w:rsidRDefault="007106A0" w:rsidP="00677366">
            <w:pPr>
              <w:ind w:hanging="10"/>
              <w:jc w:val="both"/>
              <w:rPr>
                <w:rFonts w:eastAsia="Calibri"/>
                <w:b/>
                <w:bCs/>
                <w:color w:val="000000"/>
              </w:rPr>
            </w:pPr>
            <w:r w:rsidRPr="0031709D">
              <w:rPr>
                <w:rFonts w:eastAsia="Calibri"/>
                <w:b/>
                <w:bCs/>
                <w:color w:val="000000"/>
              </w:rPr>
              <w:t>Načelo univerzalnosti i jednakosti pristupa</w:t>
            </w:r>
          </w:p>
          <w:p w14:paraId="31A176FC" w14:textId="77777777" w:rsidR="007106A0" w:rsidRPr="0031709D" w:rsidRDefault="007106A0" w:rsidP="00677366">
            <w:pPr>
              <w:ind w:left="132" w:hanging="10"/>
              <w:jc w:val="both"/>
              <w:rPr>
                <w:rFonts w:eastAsia="Calibri"/>
                <w:b/>
                <w:bCs/>
                <w:color w:val="000000"/>
              </w:rPr>
            </w:pPr>
          </w:p>
        </w:tc>
        <w:tc>
          <w:tcPr>
            <w:tcW w:w="2749" w:type="dxa"/>
            <w:shd w:val="clear" w:color="auto" w:fill="auto"/>
          </w:tcPr>
          <w:p w14:paraId="1A5E7F5C" w14:textId="77777777" w:rsidR="007106A0" w:rsidRPr="0031709D" w:rsidRDefault="007106A0" w:rsidP="00677366">
            <w:pPr>
              <w:rPr>
                <w:rFonts w:eastAsia="Calibri"/>
                <w:color w:val="000000"/>
              </w:rPr>
            </w:pPr>
            <w:r w:rsidRPr="0031709D">
              <w:rPr>
                <w:rFonts w:eastAsia="Calibri"/>
                <w:color w:val="000000"/>
              </w:rPr>
              <w:t>Prilikom obavljanja komunalnih djelatnosti i isporuke komunalnih usluga voditi računa da se svim korisnicima pristupa na jednak i ne-diskriminatoran način.</w:t>
            </w:r>
          </w:p>
        </w:tc>
        <w:tc>
          <w:tcPr>
            <w:tcW w:w="2950" w:type="dxa"/>
            <w:shd w:val="clear" w:color="auto" w:fill="auto"/>
          </w:tcPr>
          <w:p w14:paraId="3648AFC9"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1D8C70D0"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2FD09748" w14:textId="77777777" w:rsidR="007106A0" w:rsidRPr="0031709D" w:rsidRDefault="007106A0" w:rsidP="008021B0">
            <w:pPr>
              <w:rPr>
                <w:rFonts w:eastAsia="Calibri"/>
                <w:color w:val="000000"/>
              </w:rPr>
            </w:pPr>
            <w:r w:rsidRPr="0031709D">
              <w:rPr>
                <w:rFonts w:eastAsia="Calibri"/>
                <w:color w:val="000000"/>
              </w:rPr>
              <w:t>Zaštita potrošača, jednaki uvjeti za sve potrošače</w:t>
            </w:r>
          </w:p>
        </w:tc>
        <w:tc>
          <w:tcPr>
            <w:tcW w:w="3119" w:type="dxa"/>
            <w:shd w:val="clear" w:color="auto" w:fill="auto"/>
          </w:tcPr>
          <w:p w14:paraId="70487614" w14:textId="77777777" w:rsidR="007106A0" w:rsidRPr="0031709D" w:rsidRDefault="007106A0" w:rsidP="00677366">
            <w:pPr>
              <w:rPr>
                <w:rFonts w:eastAsia="Calibri"/>
                <w:color w:val="000000"/>
              </w:rPr>
            </w:pPr>
            <w:r w:rsidRPr="0031709D">
              <w:rPr>
                <w:rFonts w:eastAsia="Calibri"/>
                <w:color w:val="000000"/>
              </w:rPr>
              <w:t>I nadalje osigurati da se komunalne djelatnosti i isporuke komunalnih usluga obavljaju na jednak i ne-diskriminatoran način.</w:t>
            </w:r>
          </w:p>
          <w:p w14:paraId="26E6BDB3" w14:textId="77777777" w:rsidR="007106A0" w:rsidRPr="0031709D" w:rsidRDefault="007106A0" w:rsidP="00677366">
            <w:pPr>
              <w:rPr>
                <w:rFonts w:eastAsia="Calibri"/>
              </w:rPr>
            </w:pPr>
          </w:p>
        </w:tc>
      </w:tr>
      <w:tr w:rsidR="007106A0" w:rsidRPr="0031709D" w14:paraId="4447C514" w14:textId="77777777" w:rsidTr="007106A0">
        <w:tc>
          <w:tcPr>
            <w:tcW w:w="2020" w:type="dxa"/>
            <w:shd w:val="clear" w:color="auto" w:fill="auto"/>
          </w:tcPr>
          <w:p w14:paraId="42858652" w14:textId="77777777" w:rsidR="007106A0" w:rsidRPr="0031709D" w:rsidRDefault="007106A0" w:rsidP="00677366">
            <w:pPr>
              <w:ind w:hanging="10"/>
              <w:jc w:val="both"/>
              <w:rPr>
                <w:rFonts w:eastAsia="Calibri"/>
                <w:b/>
                <w:bCs/>
                <w:color w:val="000000"/>
              </w:rPr>
            </w:pPr>
            <w:r w:rsidRPr="0031709D">
              <w:rPr>
                <w:rFonts w:eastAsia="Calibri"/>
                <w:b/>
                <w:bCs/>
                <w:color w:val="000000"/>
              </w:rPr>
              <w:t>Načelo prilagodljivosti</w:t>
            </w:r>
          </w:p>
          <w:p w14:paraId="177EE304" w14:textId="77777777" w:rsidR="007106A0" w:rsidRPr="0031709D" w:rsidRDefault="007106A0" w:rsidP="00677366">
            <w:pPr>
              <w:ind w:left="132" w:hanging="10"/>
              <w:jc w:val="both"/>
              <w:rPr>
                <w:rFonts w:eastAsia="Calibri"/>
                <w:b/>
                <w:bCs/>
                <w:color w:val="000000"/>
              </w:rPr>
            </w:pPr>
          </w:p>
        </w:tc>
        <w:tc>
          <w:tcPr>
            <w:tcW w:w="2749" w:type="dxa"/>
            <w:shd w:val="clear" w:color="auto" w:fill="auto"/>
          </w:tcPr>
          <w:p w14:paraId="79D7C127" w14:textId="77777777" w:rsidR="007106A0" w:rsidRPr="0031709D" w:rsidRDefault="007106A0" w:rsidP="00677366">
            <w:pPr>
              <w:rPr>
                <w:rFonts w:eastAsia="Calibri"/>
                <w:color w:val="000000"/>
              </w:rPr>
            </w:pPr>
            <w:r w:rsidRPr="0031709D">
              <w:rPr>
                <w:rFonts w:eastAsia="Calibri"/>
                <w:color w:val="000000"/>
              </w:rPr>
              <w:t>Prilikom donošenja općih akata Općine koji se odnose na komunalne djelatnosti voditi računa da su isti prilagođeni potrebama lokalne zajednice.</w:t>
            </w:r>
          </w:p>
        </w:tc>
        <w:tc>
          <w:tcPr>
            <w:tcW w:w="2950" w:type="dxa"/>
            <w:shd w:val="clear" w:color="auto" w:fill="auto"/>
          </w:tcPr>
          <w:p w14:paraId="6519F7EA"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3048CADD"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739B479D" w14:textId="77777777" w:rsidR="007106A0" w:rsidRPr="0031709D" w:rsidRDefault="007106A0" w:rsidP="008021B0">
            <w:pPr>
              <w:rPr>
                <w:rFonts w:eastAsia="Calibri"/>
                <w:color w:val="000000"/>
              </w:rPr>
            </w:pPr>
            <w:r w:rsidRPr="0031709D">
              <w:rPr>
                <w:rFonts w:eastAsia="Calibri"/>
                <w:color w:val="000000"/>
              </w:rPr>
              <w:t>Prilagodba komunalnih djelatnosti potrebama lokalne zajednice</w:t>
            </w:r>
          </w:p>
        </w:tc>
        <w:tc>
          <w:tcPr>
            <w:tcW w:w="3119" w:type="dxa"/>
            <w:shd w:val="clear" w:color="auto" w:fill="auto"/>
          </w:tcPr>
          <w:p w14:paraId="27174F3E" w14:textId="77777777" w:rsidR="007106A0" w:rsidRPr="0031709D" w:rsidRDefault="007106A0" w:rsidP="00677366">
            <w:pPr>
              <w:rPr>
                <w:rFonts w:eastAsia="Calibri"/>
                <w:color w:val="000000"/>
              </w:rPr>
            </w:pPr>
            <w:r w:rsidRPr="0031709D">
              <w:rPr>
                <w:rFonts w:eastAsia="Calibri"/>
                <w:color w:val="000000"/>
              </w:rPr>
              <w:t>I u daljnjem donošenju općih akata odnosno izmjenama istih komunalne usluge prilagoditi potrebama zajednice</w:t>
            </w:r>
          </w:p>
        </w:tc>
      </w:tr>
      <w:tr w:rsidR="007106A0" w:rsidRPr="0031709D" w14:paraId="66B9A73E" w14:textId="77777777" w:rsidTr="007106A0">
        <w:tc>
          <w:tcPr>
            <w:tcW w:w="2020" w:type="dxa"/>
            <w:shd w:val="clear" w:color="auto" w:fill="auto"/>
          </w:tcPr>
          <w:p w14:paraId="10607C04" w14:textId="77777777" w:rsidR="007106A0" w:rsidRPr="0031709D" w:rsidRDefault="007106A0" w:rsidP="00677366">
            <w:pPr>
              <w:ind w:hanging="10"/>
              <w:rPr>
                <w:rFonts w:eastAsia="Calibri"/>
                <w:b/>
                <w:bCs/>
                <w:color w:val="000000"/>
              </w:rPr>
            </w:pPr>
            <w:r w:rsidRPr="0031709D">
              <w:rPr>
                <w:rFonts w:eastAsia="Calibri"/>
                <w:b/>
                <w:bCs/>
                <w:color w:val="000000"/>
              </w:rPr>
              <w:t xml:space="preserve">Načelo </w:t>
            </w:r>
            <w:r w:rsidRPr="0031709D">
              <w:rPr>
                <w:rFonts w:eastAsia="Calibri"/>
                <w:b/>
                <w:bCs/>
                <w:color w:val="000000"/>
              </w:rPr>
              <w:lastRenderedPageBreak/>
              <w:t>kontinuiteta obavljanja komunalnih djelatnosti</w:t>
            </w:r>
          </w:p>
          <w:p w14:paraId="60826092" w14:textId="77777777" w:rsidR="007106A0" w:rsidRPr="0031709D" w:rsidRDefault="007106A0" w:rsidP="00677366">
            <w:pPr>
              <w:ind w:left="132" w:hanging="10"/>
              <w:jc w:val="both"/>
              <w:rPr>
                <w:rFonts w:eastAsia="Calibri"/>
                <w:b/>
                <w:bCs/>
                <w:color w:val="000000"/>
              </w:rPr>
            </w:pPr>
          </w:p>
        </w:tc>
        <w:tc>
          <w:tcPr>
            <w:tcW w:w="2749" w:type="dxa"/>
            <w:shd w:val="clear" w:color="auto" w:fill="auto"/>
          </w:tcPr>
          <w:p w14:paraId="04BFA6F2" w14:textId="77777777" w:rsidR="007106A0" w:rsidRPr="0031709D" w:rsidRDefault="007106A0" w:rsidP="00677366">
            <w:pPr>
              <w:rPr>
                <w:rFonts w:eastAsia="Calibri"/>
                <w:color w:val="000000"/>
              </w:rPr>
            </w:pPr>
            <w:r w:rsidRPr="0031709D">
              <w:rPr>
                <w:rFonts w:eastAsia="Calibri"/>
                <w:color w:val="000000"/>
              </w:rPr>
              <w:lastRenderedPageBreak/>
              <w:t xml:space="preserve">Redovno obavljati </w:t>
            </w:r>
            <w:r w:rsidRPr="0031709D">
              <w:rPr>
                <w:rFonts w:eastAsia="Calibri"/>
                <w:color w:val="000000"/>
              </w:rPr>
              <w:lastRenderedPageBreak/>
              <w:t>komunalne djelatnosti na način da se komunalna infrastruktura nalazi u stanju funkcionalne sposobnosti radi ostvarivanja neprekidne isporuke komunalnih usluga te redovno ugovarati obavljanje komunalnih djelatnosti.</w:t>
            </w:r>
          </w:p>
        </w:tc>
        <w:tc>
          <w:tcPr>
            <w:tcW w:w="2950" w:type="dxa"/>
            <w:shd w:val="clear" w:color="auto" w:fill="auto"/>
          </w:tcPr>
          <w:p w14:paraId="47744697" w14:textId="77777777" w:rsidR="007106A0" w:rsidRPr="0031709D" w:rsidRDefault="007106A0" w:rsidP="00677366">
            <w:pPr>
              <w:jc w:val="center"/>
              <w:rPr>
                <w:rFonts w:eastAsia="Calibri"/>
                <w:color w:val="000000"/>
              </w:rPr>
            </w:pPr>
            <w:r w:rsidRPr="0031709D">
              <w:rPr>
                <w:rFonts w:eastAsia="Calibri"/>
                <w:color w:val="000000"/>
              </w:rPr>
              <w:lastRenderedPageBreak/>
              <w:t>učinkovito</w:t>
            </w:r>
          </w:p>
        </w:tc>
        <w:tc>
          <w:tcPr>
            <w:tcW w:w="2126" w:type="dxa"/>
            <w:shd w:val="clear" w:color="auto" w:fill="auto"/>
          </w:tcPr>
          <w:p w14:paraId="52C4DCEE"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655C7AA3" w14:textId="77777777" w:rsidR="007106A0" w:rsidRPr="0031709D" w:rsidRDefault="007106A0" w:rsidP="008021B0">
            <w:pPr>
              <w:rPr>
                <w:rFonts w:eastAsia="Calibri"/>
                <w:color w:val="000000"/>
                <w:lang w:val="sv-FI"/>
              </w:rPr>
            </w:pPr>
            <w:r w:rsidRPr="0031709D">
              <w:rPr>
                <w:rFonts w:eastAsia="Calibri"/>
                <w:color w:val="000000"/>
                <w:lang w:val="sv-FI"/>
              </w:rPr>
              <w:t xml:space="preserve">Sprječavanje </w:t>
            </w:r>
            <w:r w:rsidRPr="0031709D">
              <w:rPr>
                <w:rFonts w:eastAsia="Calibri"/>
                <w:color w:val="000000"/>
                <w:lang w:val="sv-FI"/>
              </w:rPr>
              <w:lastRenderedPageBreak/>
              <w:t>nastanka štete na komunalnoj infrastrukturi, saniranje kvarova, ispravnost komunalne infrastrukture</w:t>
            </w:r>
          </w:p>
        </w:tc>
        <w:tc>
          <w:tcPr>
            <w:tcW w:w="3119" w:type="dxa"/>
            <w:shd w:val="clear" w:color="auto" w:fill="auto"/>
          </w:tcPr>
          <w:p w14:paraId="27D9B9CD" w14:textId="64CB79B3" w:rsidR="007106A0" w:rsidRPr="0031709D" w:rsidRDefault="007106A0" w:rsidP="00677366">
            <w:pPr>
              <w:rPr>
                <w:rFonts w:eastAsia="Calibri"/>
                <w:color w:val="000000"/>
                <w:lang w:val="sv-FI"/>
              </w:rPr>
            </w:pPr>
            <w:r w:rsidRPr="0031709D">
              <w:rPr>
                <w:rFonts w:eastAsia="Calibri"/>
                <w:color w:val="000000"/>
                <w:lang w:val="sv-FI"/>
              </w:rPr>
              <w:lastRenderedPageBreak/>
              <w:t xml:space="preserve">Povjeriti obavljanje komunalnih </w:t>
            </w:r>
            <w:r w:rsidRPr="0031709D">
              <w:rPr>
                <w:rFonts w:eastAsia="Calibri"/>
                <w:color w:val="000000"/>
                <w:lang w:val="sv-FI"/>
              </w:rPr>
              <w:lastRenderedPageBreak/>
              <w:t xml:space="preserve">djelatnosti sukladno Zakonu o komunalnom gospodarstvu </w:t>
            </w:r>
          </w:p>
        </w:tc>
      </w:tr>
      <w:tr w:rsidR="007106A0" w:rsidRPr="0031709D" w14:paraId="50F2AF2C" w14:textId="77777777" w:rsidTr="007106A0">
        <w:tc>
          <w:tcPr>
            <w:tcW w:w="2020" w:type="dxa"/>
            <w:shd w:val="clear" w:color="auto" w:fill="auto"/>
          </w:tcPr>
          <w:p w14:paraId="7B51D115" w14:textId="77777777" w:rsidR="007106A0" w:rsidRPr="0031709D" w:rsidRDefault="007106A0" w:rsidP="00677366">
            <w:pPr>
              <w:rPr>
                <w:rFonts w:eastAsia="Calibri"/>
                <w:b/>
                <w:bCs/>
                <w:color w:val="000000"/>
              </w:rPr>
            </w:pPr>
            <w:r w:rsidRPr="0031709D">
              <w:rPr>
                <w:rFonts w:eastAsia="Calibri"/>
                <w:b/>
                <w:bCs/>
                <w:color w:val="000000"/>
              </w:rPr>
              <w:lastRenderedPageBreak/>
              <w:t>Načelo kakvoće obavljanja komunalnih djelatnosti</w:t>
            </w:r>
          </w:p>
          <w:p w14:paraId="0CCF117C" w14:textId="77777777" w:rsidR="007106A0" w:rsidRPr="0031709D" w:rsidRDefault="007106A0" w:rsidP="00677366">
            <w:pPr>
              <w:ind w:left="132" w:hanging="10"/>
              <w:rPr>
                <w:rFonts w:eastAsia="Calibri"/>
                <w:b/>
                <w:bCs/>
                <w:color w:val="000000"/>
              </w:rPr>
            </w:pPr>
          </w:p>
        </w:tc>
        <w:tc>
          <w:tcPr>
            <w:tcW w:w="2749" w:type="dxa"/>
            <w:shd w:val="clear" w:color="auto" w:fill="auto"/>
          </w:tcPr>
          <w:p w14:paraId="7EDE8973" w14:textId="77777777" w:rsidR="007106A0" w:rsidRPr="0031709D" w:rsidRDefault="007106A0" w:rsidP="00677366">
            <w:pPr>
              <w:rPr>
                <w:rFonts w:eastAsia="Calibri"/>
                <w:color w:val="000000"/>
              </w:rPr>
            </w:pPr>
            <w:r w:rsidRPr="0031709D">
              <w:rPr>
                <w:rFonts w:eastAsia="Calibri"/>
                <w:color w:val="000000"/>
              </w:rPr>
              <w:t>Kontrolirati rad isporučitelja komunalnih usluga, koji je obvezan poštovati standarde kakvoće pružanja komunalnih usluga propisanim posebnim propisima te zaprimati prijave kvarova, pritužbe korisnika na kakvoću komunalnih djelatnosti.</w:t>
            </w:r>
          </w:p>
        </w:tc>
        <w:tc>
          <w:tcPr>
            <w:tcW w:w="2950" w:type="dxa"/>
            <w:shd w:val="clear" w:color="auto" w:fill="auto"/>
          </w:tcPr>
          <w:p w14:paraId="3A4C04F4"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1166C801"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2F138D28" w14:textId="77777777" w:rsidR="007106A0" w:rsidRPr="0031709D" w:rsidRDefault="007106A0" w:rsidP="008021B0">
            <w:pPr>
              <w:rPr>
                <w:rFonts w:eastAsia="Calibri"/>
                <w:color w:val="000000"/>
              </w:rPr>
            </w:pPr>
            <w:r w:rsidRPr="0031709D">
              <w:rPr>
                <w:rFonts w:eastAsia="Calibri"/>
                <w:color w:val="000000"/>
              </w:rPr>
              <w:t>Zaštita potrošača, kvaliteta isporučenih komunalnih usluga</w:t>
            </w:r>
          </w:p>
        </w:tc>
        <w:tc>
          <w:tcPr>
            <w:tcW w:w="3119" w:type="dxa"/>
            <w:shd w:val="clear" w:color="auto" w:fill="auto"/>
          </w:tcPr>
          <w:p w14:paraId="1C1AF340" w14:textId="77777777" w:rsidR="007106A0" w:rsidRPr="0031709D" w:rsidRDefault="007106A0" w:rsidP="00677366">
            <w:pPr>
              <w:rPr>
                <w:rFonts w:eastAsia="Calibri"/>
                <w:color w:val="000000"/>
              </w:rPr>
            </w:pPr>
            <w:r w:rsidRPr="0031709D">
              <w:rPr>
                <w:rFonts w:eastAsia="Calibri"/>
                <w:color w:val="000000"/>
              </w:rPr>
              <w:t xml:space="preserve">I nadalje kontrolirati rad isporučitelja komunalnih usluga, </w:t>
            </w:r>
            <w:r w:rsidRPr="0031709D">
              <w:rPr>
                <w:rFonts w:eastAsia="Calibri"/>
              </w:rPr>
              <w:t>zaprimati prijave kvarova i pritužbe građana na kakvoću komunalnih djelatnosti</w:t>
            </w:r>
          </w:p>
        </w:tc>
      </w:tr>
      <w:tr w:rsidR="007106A0" w:rsidRPr="0031709D" w14:paraId="19FC081F" w14:textId="77777777" w:rsidTr="007106A0">
        <w:tc>
          <w:tcPr>
            <w:tcW w:w="2020" w:type="dxa"/>
            <w:shd w:val="clear" w:color="auto" w:fill="auto"/>
          </w:tcPr>
          <w:p w14:paraId="09370B6C" w14:textId="77777777" w:rsidR="007106A0" w:rsidRPr="0031709D" w:rsidRDefault="007106A0" w:rsidP="00677366">
            <w:pPr>
              <w:rPr>
                <w:rFonts w:eastAsia="Calibri"/>
                <w:b/>
                <w:bCs/>
                <w:color w:val="000000"/>
              </w:rPr>
            </w:pPr>
            <w:r w:rsidRPr="0031709D">
              <w:rPr>
                <w:rFonts w:eastAsia="Calibri"/>
                <w:b/>
                <w:bCs/>
                <w:color w:val="000000"/>
              </w:rPr>
              <w:t>Načelo ekonomičnosti i učinkovitosti</w:t>
            </w:r>
          </w:p>
          <w:p w14:paraId="1FBDD8F2" w14:textId="77777777" w:rsidR="007106A0" w:rsidRPr="0031709D" w:rsidRDefault="007106A0" w:rsidP="00677366">
            <w:pPr>
              <w:ind w:left="132" w:hanging="10"/>
              <w:rPr>
                <w:rFonts w:eastAsia="Calibri"/>
                <w:b/>
                <w:bCs/>
                <w:color w:val="000000"/>
              </w:rPr>
            </w:pPr>
          </w:p>
        </w:tc>
        <w:tc>
          <w:tcPr>
            <w:tcW w:w="2749" w:type="dxa"/>
            <w:shd w:val="clear" w:color="auto" w:fill="auto"/>
          </w:tcPr>
          <w:p w14:paraId="513883EB" w14:textId="77777777" w:rsidR="007106A0" w:rsidRPr="0031709D" w:rsidRDefault="007106A0" w:rsidP="00677366">
            <w:pPr>
              <w:rPr>
                <w:rFonts w:eastAsia="Calibri"/>
                <w:color w:val="000000"/>
              </w:rPr>
            </w:pPr>
            <w:r w:rsidRPr="0031709D">
              <w:rPr>
                <w:rFonts w:eastAsia="Calibri"/>
                <w:color w:val="000000"/>
              </w:rPr>
              <w:t>Naplata komunalnih usluga vrši se prema cjeniku koji je odobren od strane Općine, odnosno općinskog načelnika, prilikom sklapanja ugovora o obavljanju komunalnih djelatnosti kao jedan od kriterija odabrati najnižu cijenu.</w:t>
            </w:r>
          </w:p>
        </w:tc>
        <w:tc>
          <w:tcPr>
            <w:tcW w:w="2950" w:type="dxa"/>
            <w:shd w:val="clear" w:color="auto" w:fill="auto"/>
          </w:tcPr>
          <w:p w14:paraId="0029BD92"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5C5A2C6E" w14:textId="77777777" w:rsidR="007106A0" w:rsidRPr="0031709D" w:rsidRDefault="007106A0" w:rsidP="00677366">
            <w:pPr>
              <w:jc w:val="center"/>
              <w:rPr>
                <w:rFonts w:eastAsia="Calibri"/>
                <w:color w:val="000000"/>
              </w:rPr>
            </w:pPr>
            <w:r w:rsidRPr="0031709D">
              <w:rPr>
                <w:rFonts w:eastAsia="Calibri"/>
                <w:color w:val="000000"/>
              </w:rPr>
              <w:t>Gospodarska inflacija koja posljedično uzrokuje i rast cijena komunalnih usluga na tržištu</w:t>
            </w:r>
          </w:p>
        </w:tc>
        <w:tc>
          <w:tcPr>
            <w:tcW w:w="1701" w:type="dxa"/>
            <w:shd w:val="clear" w:color="auto" w:fill="auto"/>
          </w:tcPr>
          <w:p w14:paraId="0A67601E" w14:textId="77777777" w:rsidR="007106A0" w:rsidRPr="0031709D" w:rsidRDefault="007106A0" w:rsidP="008021B0">
            <w:pPr>
              <w:rPr>
                <w:rFonts w:eastAsia="Calibri"/>
                <w:color w:val="000000"/>
              </w:rPr>
            </w:pPr>
            <w:r w:rsidRPr="0031709D">
              <w:rPr>
                <w:rFonts w:eastAsia="Calibri"/>
                <w:color w:val="000000"/>
              </w:rPr>
              <w:t>Zaštita potrošača</w:t>
            </w:r>
          </w:p>
        </w:tc>
        <w:tc>
          <w:tcPr>
            <w:tcW w:w="3119" w:type="dxa"/>
            <w:shd w:val="clear" w:color="auto" w:fill="auto"/>
          </w:tcPr>
          <w:p w14:paraId="3ADF0CD5" w14:textId="77777777" w:rsidR="007106A0" w:rsidRPr="0031709D" w:rsidRDefault="007106A0" w:rsidP="00677366">
            <w:pPr>
              <w:rPr>
                <w:rFonts w:eastAsia="Calibri"/>
                <w:color w:val="000000"/>
              </w:rPr>
            </w:pPr>
            <w:r w:rsidRPr="0031709D">
              <w:rPr>
                <w:rFonts w:eastAsia="Calibri"/>
              </w:rPr>
              <w:t>U proračunu planirati veće rashode za komunalne djelatnosti, i nadalje voditi računa da se komunalne djelatnosti isporučuju na učinkovit, ekonomičan i svrhovit način.</w:t>
            </w:r>
          </w:p>
        </w:tc>
      </w:tr>
      <w:tr w:rsidR="007106A0" w:rsidRPr="0031709D" w14:paraId="51B9FA08" w14:textId="77777777" w:rsidTr="007106A0">
        <w:tc>
          <w:tcPr>
            <w:tcW w:w="2020" w:type="dxa"/>
            <w:shd w:val="clear" w:color="auto" w:fill="auto"/>
          </w:tcPr>
          <w:p w14:paraId="74D03E56" w14:textId="77777777" w:rsidR="007106A0" w:rsidRPr="0031709D" w:rsidRDefault="007106A0" w:rsidP="00677366">
            <w:pPr>
              <w:ind w:hanging="10"/>
              <w:rPr>
                <w:rFonts w:eastAsia="Calibri"/>
                <w:b/>
                <w:bCs/>
                <w:color w:val="000000"/>
                <w:lang w:val="sv-FI"/>
              </w:rPr>
            </w:pPr>
            <w:r w:rsidRPr="0031709D">
              <w:rPr>
                <w:rFonts w:eastAsia="Calibri"/>
                <w:b/>
                <w:bCs/>
                <w:color w:val="000000"/>
                <w:lang w:val="sv-FI"/>
              </w:rPr>
              <w:t>Načelo zaštite korisnika, prostora, okoliša i kulturnih dobara</w:t>
            </w:r>
          </w:p>
          <w:p w14:paraId="73F46878" w14:textId="77777777" w:rsidR="007106A0" w:rsidRPr="0031709D" w:rsidRDefault="007106A0" w:rsidP="00677366">
            <w:pPr>
              <w:ind w:left="132" w:hanging="10"/>
              <w:rPr>
                <w:rFonts w:eastAsia="Calibri"/>
                <w:b/>
                <w:bCs/>
                <w:color w:val="000000"/>
                <w:lang w:val="sv-FI"/>
              </w:rPr>
            </w:pPr>
          </w:p>
        </w:tc>
        <w:tc>
          <w:tcPr>
            <w:tcW w:w="2749" w:type="dxa"/>
            <w:shd w:val="clear" w:color="auto" w:fill="auto"/>
          </w:tcPr>
          <w:p w14:paraId="0258ADEC" w14:textId="77777777" w:rsidR="007106A0" w:rsidRPr="0031709D" w:rsidRDefault="007106A0" w:rsidP="00677366">
            <w:pPr>
              <w:rPr>
                <w:rFonts w:eastAsia="Calibri"/>
                <w:lang w:val="sv-FI"/>
              </w:rPr>
            </w:pPr>
            <w:r w:rsidRPr="0031709D">
              <w:rPr>
                <w:rFonts w:eastAsia="Calibri"/>
                <w:lang w:val="sv-FI"/>
              </w:rPr>
              <w:t xml:space="preserve">Provoditi nadzor nad provođenjem Odluke o komunalnom redu na području Općine, izdavati posebne uvjete građenja sukladno Prostornom planu </w:t>
            </w:r>
            <w:r w:rsidRPr="0031709D">
              <w:rPr>
                <w:rFonts w:eastAsia="Calibri"/>
                <w:lang w:val="sv-FI"/>
              </w:rPr>
              <w:lastRenderedPageBreak/>
              <w:t xml:space="preserve">uređenja Općine. Povećati svjesnost o zaštiti okoliša i prilikom građenja i opremanja komunalnom infrastrukturom.  </w:t>
            </w:r>
          </w:p>
          <w:p w14:paraId="1F14E09F" w14:textId="77777777" w:rsidR="007106A0" w:rsidRPr="0031709D" w:rsidRDefault="007106A0" w:rsidP="00677366">
            <w:pPr>
              <w:rPr>
                <w:rFonts w:eastAsia="Calibri"/>
                <w:color w:val="000000"/>
                <w:lang w:val="sv-FI"/>
              </w:rPr>
            </w:pPr>
          </w:p>
        </w:tc>
        <w:tc>
          <w:tcPr>
            <w:tcW w:w="2950" w:type="dxa"/>
            <w:shd w:val="clear" w:color="auto" w:fill="auto"/>
          </w:tcPr>
          <w:p w14:paraId="7EF9FBD7" w14:textId="77777777" w:rsidR="007106A0" w:rsidRPr="0031709D" w:rsidRDefault="007106A0" w:rsidP="00677366">
            <w:pPr>
              <w:jc w:val="center"/>
              <w:rPr>
                <w:rFonts w:eastAsia="Calibri"/>
                <w:color w:val="000000"/>
              </w:rPr>
            </w:pPr>
            <w:r w:rsidRPr="0031709D">
              <w:rPr>
                <w:rFonts w:eastAsia="Calibri"/>
                <w:color w:val="000000"/>
              </w:rPr>
              <w:lastRenderedPageBreak/>
              <w:t>učinkovito</w:t>
            </w:r>
          </w:p>
        </w:tc>
        <w:tc>
          <w:tcPr>
            <w:tcW w:w="2126" w:type="dxa"/>
            <w:shd w:val="clear" w:color="auto" w:fill="auto"/>
          </w:tcPr>
          <w:p w14:paraId="573F7445"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385C5D00" w14:textId="77777777" w:rsidR="007106A0" w:rsidRPr="0031709D" w:rsidRDefault="007106A0" w:rsidP="008021B0">
            <w:pPr>
              <w:rPr>
                <w:rFonts w:eastAsia="Calibri"/>
                <w:color w:val="000000"/>
              </w:rPr>
            </w:pPr>
            <w:r w:rsidRPr="0031709D">
              <w:rPr>
                <w:rFonts w:eastAsia="Calibri"/>
                <w:color w:val="000000"/>
              </w:rPr>
              <w:t xml:space="preserve">Zaštita korisnika komunalnih usluga, prostora, okoliša i kulturnih dobara na području </w:t>
            </w:r>
            <w:r w:rsidRPr="0031709D">
              <w:rPr>
                <w:rFonts w:eastAsia="Calibri"/>
                <w:color w:val="000000"/>
              </w:rPr>
              <w:lastRenderedPageBreak/>
              <w:t>Općine</w:t>
            </w:r>
          </w:p>
        </w:tc>
        <w:tc>
          <w:tcPr>
            <w:tcW w:w="3119" w:type="dxa"/>
            <w:shd w:val="clear" w:color="auto" w:fill="auto"/>
          </w:tcPr>
          <w:p w14:paraId="4A688BFC" w14:textId="77777777" w:rsidR="007106A0" w:rsidRPr="0031709D" w:rsidRDefault="007106A0" w:rsidP="00677366">
            <w:pPr>
              <w:rPr>
                <w:rFonts w:eastAsia="Calibri"/>
                <w:color w:val="000000"/>
                <w:lang w:val="sv-FI"/>
              </w:rPr>
            </w:pPr>
            <w:r w:rsidRPr="0031709D">
              <w:rPr>
                <w:rFonts w:eastAsia="Calibri"/>
                <w:color w:val="000000"/>
                <w:lang w:val="sv-FI"/>
              </w:rPr>
              <w:lastRenderedPageBreak/>
              <w:t>- Provoditi nadzor od strane komunalnog redara</w:t>
            </w:r>
          </w:p>
          <w:p w14:paraId="27CF2B39" w14:textId="77777777" w:rsidR="007106A0" w:rsidRPr="0031709D" w:rsidRDefault="007106A0" w:rsidP="00677366">
            <w:pPr>
              <w:rPr>
                <w:rFonts w:eastAsia="Calibri"/>
                <w:color w:val="000000"/>
                <w:lang w:val="sv-FI"/>
              </w:rPr>
            </w:pPr>
            <w:r w:rsidRPr="0031709D">
              <w:rPr>
                <w:rFonts w:eastAsia="Calibri"/>
                <w:color w:val="000000"/>
                <w:lang w:val="sv-FI"/>
              </w:rPr>
              <w:t>- izdavati posebne uvjete po zahtjevu stranke.</w:t>
            </w:r>
          </w:p>
        </w:tc>
      </w:tr>
      <w:tr w:rsidR="007106A0" w:rsidRPr="0031709D" w14:paraId="551F4D65" w14:textId="77777777" w:rsidTr="007106A0">
        <w:tc>
          <w:tcPr>
            <w:tcW w:w="2020" w:type="dxa"/>
            <w:shd w:val="clear" w:color="auto" w:fill="auto"/>
          </w:tcPr>
          <w:p w14:paraId="66B9D3F4" w14:textId="77777777" w:rsidR="007106A0" w:rsidRPr="0031709D" w:rsidRDefault="007106A0" w:rsidP="00677366">
            <w:pPr>
              <w:ind w:hanging="10"/>
              <w:rPr>
                <w:rFonts w:eastAsia="Calibri"/>
                <w:b/>
                <w:bCs/>
                <w:color w:val="000000"/>
              </w:rPr>
            </w:pPr>
            <w:r w:rsidRPr="0031709D">
              <w:rPr>
                <w:rFonts w:eastAsia="Calibri"/>
                <w:b/>
                <w:bCs/>
                <w:color w:val="000000"/>
              </w:rPr>
              <w:t>Načelo sigurnosti</w:t>
            </w:r>
          </w:p>
          <w:p w14:paraId="020529B0" w14:textId="77777777" w:rsidR="007106A0" w:rsidRPr="0031709D" w:rsidRDefault="007106A0" w:rsidP="00677366">
            <w:pPr>
              <w:ind w:left="132" w:hanging="10"/>
              <w:rPr>
                <w:rFonts w:eastAsia="Calibri"/>
                <w:b/>
                <w:bCs/>
                <w:color w:val="000000"/>
              </w:rPr>
            </w:pPr>
          </w:p>
        </w:tc>
        <w:tc>
          <w:tcPr>
            <w:tcW w:w="2749" w:type="dxa"/>
            <w:shd w:val="clear" w:color="auto" w:fill="auto"/>
          </w:tcPr>
          <w:p w14:paraId="1B1CE396" w14:textId="77777777" w:rsidR="007106A0" w:rsidRPr="0031709D" w:rsidRDefault="007106A0" w:rsidP="00677366">
            <w:pPr>
              <w:rPr>
                <w:rFonts w:eastAsia="Calibri"/>
                <w:color w:val="000000"/>
              </w:rPr>
            </w:pPr>
            <w:r w:rsidRPr="0031709D">
              <w:rPr>
                <w:rFonts w:eastAsia="Calibri"/>
                <w:color w:val="000000"/>
              </w:rPr>
              <w:t>Prilikom povjeravanja komunalnih djelatnosti obvezati isporučitelja da se obavljanje komunalnih usluga obavlja na siguran način koji ne može štetiti njihovoj imovini, pravima i pravnim interesima.</w:t>
            </w:r>
          </w:p>
        </w:tc>
        <w:tc>
          <w:tcPr>
            <w:tcW w:w="2950" w:type="dxa"/>
            <w:shd w:val="clear" w:color="auto" w:fill="auto"/>
          </w:tcPr>
          <w:p w14:paraId="3E53B023"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2B98F380"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25C2459A" w14:textId="77777777" w:rsidR="007106A0" w:rsidRPr="0031709D" w:rsidRDefault="007106A0" w:rsidP="008021B0">
            <w:pPr>
              <w:rPr>
                <w:rFonts w:eastAsia="Calibri"/>
                <w:color w:val="000000"/>
                <w:lang w:val="fi-FI"/>
              </w:rPr>
            </w:pPr>
            <w:r w:rsidRPr="0031709D">
              <w:rPr>
                <w:rFonts w:eastAsia="Calibri"/>
                <w:color w:val="000000"/>
                <w:lang w:val="fi-FI"/>
              </w:rPr>
              <w:t>Zaštita imovine korisnika komunalnih usluga</w:t>
            </w:r>
          </w:p>
        </w:tc>
        <w:tc>
          <w:tcPr>
            <w:tcW w:w="3119" w:type="dxa"/>
            <w:shd w:val="clear" w:color="auto" w:fill="auto"/>
          </w:tcPr>
          <w:p w14:paraId="28F4DF17" w14:textId="77777777" w:rsidR="007106A0" w:rsidRPr="0031709D" w:rsidRDefault="007106A0" w:rsidP="00677366">
            <w:pPr>
              <w:rPr>
                <w:rFonts w:eastAsia="Calibri"/>
                <w:color w:val="000000"/>
                <w:lang w:val="fi-FI"/>
              </w:rPr>
            </w:pPr>
            <w:r w:rsidRPr="0031709D">
              <w:rPr>
                <w:rFonts w:eastAsia="Calibri"/>
                <w:color w:val="000000"/>
                <w:lang w:val="fi-FI"/>
              </w:rPr>
              <w:t>I nadalje propisivati obveze isporučitelja na obavljanje komunalnih usluga na siguran način koji ne šteti korisnikovoj imovini, pravima i pravnim interesima</w:t>
            </w:r>
          </w:p>
        </w:tc>
      </w:tr>
      <w:tr w:rsidR="007106A0" w:rsidRPr="0031709D" w14:paraId="23BE65F9" w14:textId="77777777" w:rsidTr="007106A0">
        <w:tc>
          <w:tcPr>
            <w:tcW w:w="2020" w:type="dxa"/>
            <w:shd w:val="clear" w:color="auto" w:fill="auto"/>
          </w:tcPr>
          <w:p w14:paraId="2CE905F1" w14:textId="77777777" w:rsidR="007106A0" w:rsidRPr="0031709D" w:rsidRDefault="007106A0" w:rsidP="00677366">
            <w:pPr>
              <w:ind w:hanging="10"/>
              <w:jc w:val="both"/>
              <w:rPr>
                <w:rFonts w:eastAsia="Calibri"/>
                <w:b/>
                <w:bCs/>
                <w:color w:val="000000"/>
              </w:rPr>
            </w:pPr>
            <w:r w:rsidRPr="0031709D">
              <w:rPr>
                <w:rFonts w:eastAsia="Calibri"/>
                <w:b/>
                <w:bCs/>
                <w:color w:val="000000"/>
              </w:rPr>
              <w:t>Načelo javnosti</w:t>
            </w:r>
          </w:p>
          <w:p w14:paraId="0295B7C3" w14:textId="77777777" w:rsidR="007106A0" w:rsidRPr="0031709D" w:rsidRDefault="007106A0" w:rsidP="00677366">
            <w:pPr>
              <w:ind w:left="132" w:hanging="10"/>
              <w:rPr>
                <w:rFonts w:eastAsia="Calibri"/>
                <w:b/>
                <w:bCs/>
                <w:color w:val="000000"/>
              </w:rPr>
            </w:pPr>
          </w:p>
        </w:tc>
        <w:tc>
          <w:tcPr>
            <w:tcW w:w="2749" w:type="dxa"/>
            <w:shd w:val="clear" w:color="auto" w:fill="auto"/>
          </w:tcPr>
          <w:p w14:paraId="44B752B6" w14:textId="77777777" w:rsidR="007106A0" w:rsidRPr="0031709D" w:rsidRDefault="007106A0" w:rsidP="00677366">
            <w:pPr>
              <w:rPr>
                <w:rFonts w:eastAsia="Calibri"/>
                <w:color w:val="000000"/>
              </w:rPr>
            </w:pPr>
            <w:r w:rsidRPr="0031709D">
              <w:rPr>
                <w:rFonts w:eastAsia="Calibri"/>
                <w:color w:val="000000"/>
              </w:rPr>
              <w:t>Prilikom donošenja općih akata vezanih uz komunalno gospodarstvo provesti javna savjetovanja, isporučitelji komunalnih usluga dužni su objaviti na svojim mrežnim stranicama opće uvjete i cjenike komunalnih usluga te omogućiti korisnicima pristup informacijama važnim za isporuku komunalnih usluga.</w:t>
            </w:r>
          </w:p>
        </w:tc>
        <w:tc>
          <w:tcPr>
            <w:tcW w:w="2950" w:type="dxa"/>
            <w:shd w:val="clear" w:color="auto" w:fill="auto"/>
          </w:tcPr>
          <w:p w14:paraId="47ECE3AA"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65E6CF8A"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62B4D8B7" w14:textId="77777777" w:rsidR="007106A0" w:rsidRPr="0031709D" w:rsidRDefault="007106A0" w:rsidP="008021B0">
            <w:pPr>
              <w:rPr>
                <w:rFonts w:eastAsia="Calibri"/>
                <w:color w:val="000000"/>
              </w:rPr>
            </w:pPr>
            <w:r w:rsidRPr="0031709D">
              <w:rPr>
                <w:rFonts w:eastAsia="Calibri"/>
                <w:color w:val="000000"/>
              </w:rPr>
              <w:t>Pristup informacijama</w:t>
            </w:r>
          </w:p>
        </w:tc>
        <w:tc>
          <w:tcPr>
            <w:tcW w:w="3119" w:type="dxa"/>
            <w:shd w:val="clear" w:color="auto" w:fill="auto"/>
          </w:tcPr>
          <w:p w14:paraId="4EEAE0C9" w14:textId="77777777" w:rsidR="007106A0" w:rsidRPr="0031709D" w:rsidRDefault="007106A0" w:rsidP="00677366">
            <w:pPr>
              <w:rPr>
                <w:rFonts w:eastAsia="Calibri"/>
                <w:color w:val="000000"/>
              </w:rPr>
            </w:pPr>
            <w:r w:rsidRPr="0031709D">
              <w:rPr>
                <w:rFonts w:eastAsia="Calibri"/>
                <w:color w:val="000000"/>
              </w:rPr>
              <w:t>I nadalje provoditi javna savjetovanja u svezi općih akata vezanih uz komunalno gospodarstvo, te objavljivati na web stranicama donesene opće akte (općina), opće uvjete i cjenike (isporučitelji komunalnih usluga)</w:t>
            </w:r>
          </w:p>
        </w:tc>
      </w:tr>
      <w:tr w:rsidR="007106A0" w:rsidRPr="0031709D" w14:paraId="33B75D7B" w14:textId="77777777" w:rsidTr="007106A0">
        <w:tc>
          <w:tcPr>
            <w:tcW w:w="2020" w:type="dxa"/>
            <w:shd w:val="clear" w:color="auto" w:fill="auto"/>
          </w:tcPr>
          <w:p w14:paraId="5A5ACAF6" w14:textId="77777777" w:rsidR="007106A0" w:rsidRPr="0031709D" w:rsidRDefault="007106A0" w:rsidP="00677366">
            <w:pPr>
              <w:jc w:val="both"/>
              <w:rPr>
                <w:rFonts w:eastAsia="Calibri"/>
                <w:b/>
                <w:bCs/>
                <w:color w:val="000000"/>
              </w:rPr>
            </w:pPr>
            <w:r w:rsidRPr="0031709D">
              <w:rPr>
                <w:rFonts w:eastAsia="Calibri"/>
                <w:b/>
                <w:bCs/>
                <w:color w:val="000000"/>
              </w:rPr>
              <w:t>Načelo prihvatljivosti cijene komunalnih usluga</w:t>
            </w:r>
          </w:p>
          <w:p w14:paraId="68292079" w14:textId="77777777" w:rsidR="007106A0" w:rsidRPr="0031709D" w:rsidRDefault="007106A0" w:rsidP="00677366">
            <w:pPr>
              <w:ind w:left="132" w:hanging="10"/>
              <w:rPr>
                <w:rFonts w:eastAsia="Calibri"/>
                <w:b/>
                <w:bCs/>
                <w:color w:val="000000"/>
              </w:rPr>
            </w:pPr>
          </w:p>
        </w:tc>
        <w:tc>
          <w:tcPr>
            <w:tcW w:w="2749" w:type="dxa"/>
            <w:shd w:val="clear" w:color="auto" w:fill="auto"/>
          </w:tcPr>
          <w:p w14:paraId="0CCFAB62" w14:textId="77777777" w:rsidR="007106A0" w:rsidRPr="0031709D" w:rsidRDefault="007106A0" w:rsidP="00677366">
            <w:pPr>
              <w:rPr>
                <w:rFonts w:eastAsia="Calibri"/>
                <w:color w:val="000000"/>
              </w:rPr>
            </w:pPr>
            <w:r w:rsidRPr="0031709D">
              <w:rPr>
                <w:rFonts w:eastAsia="Calibri"/>
                <w:color w:val="000000"/>
              </w:rPr>
              <w:t xml:space="preserve">Cijene komunalnih usluga treba odrediti na način da budu socijalno prihvatljive za stanovništvo te poštovati zaštitu prava potrošača. Općina, odnosno općinski načelnik daje suglasnost na cjenik komunalnih usluga, kao i na svaku njegovu </w:t>
            </w:r>
            <w:r w:rsidRPr="0031709D">
              <w:rPr>
                <w:rFonts w:eastAsia="Calibri"/>
                <w:color w:val="000000"/>
              </w:rPr>
              <w:lastRenderedPageBreak/>
              <w:t>izmjenu.</w:t>
            </w:r>
          </w:p>
        </w:tc>
        <w:tc>
          <w:tcPr>
            <w:tcW w:w="2950" w:type="dxa"/>
            <w:shd w:val="clear" w:color="auto" w:fill="auto"/>
          </w:tcPr>
          <w:p w14:paraId="15EE97E2" w14:textId="77777777" w:rsidR="007106A0" w:rsidRPr="0031709D" w:rsidRDefault="007106A0" w:rsidP="00677366">
            <w:pPr>
              <w:jc w:val="center"/>
              <w:rPr>
                <w:rFonts w:eastAsia="Calibri"/>
                <w:color w:val="000000"/>
              </w:rPr>
            </w:pPr>
            <w:r w:rsidRPr="0031709D">
              <w:rPr>
                <w:rFonts w:eastAsia="Calibri"/>
                <w:color w:val="000000"/>
              </w:rPr>
              <w:lastRenderedPageBreak/>
              <w:t>učinkovito</w:t>
            </w:r>
          </w:p>
        </w:tc>
        <w:tc>
          <w:tcPr>
            <w:tcW w:w="2126" w:type="dxa"/>
            <w:shd w:val="clear" w:color="auto" w:fill="auto"/>
          </w:tcPr>
          <w:p w14:paraId="7D45854D"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6F17D0C2" w14:textId="77777777" w:rsidR="007106A0" w:rsidRPr="0031709D" w:rsidRDefault="007106A0" w:rsidP="008021B0">
            <w:pPr>
              <w:rPr>
                <w:rFonts w:eastAsia="Calibri"/>
                <w:color w:val="000000"/>
              </w:rPr>
            </w:pPr>
            <w:r w:rsidRPr="0031709D">
              <w:rPr>
                <w:rFonts w:eastAsia="Calibri"/>
                <w:color w:val="000000"/>
              </w:rPr>
              <w:t>Zaštita potrošača, odnosno korisnika komunalnih usluga</w:t>
            </w:r>
          </w:p>
        </w:tc>
        <w:tc>
          <w:tcPr>
            <w:tcW w:w="3119" w:type="dxa"/>
            <w:shd w:val="clear" w:color="auto" w:fill="auto"/>
          </w:tcPr>
          <w:p w14:paraId="7FB090FE" w14:textId="77777777" w:rsidR="007106A0" w:rsidRPr="0031709D" w:rsidRDefault="007106A0" w:rsidP="00677366">
            <w:pPr>
              <w:rPr>
                <w:rFonts w:eastAsia="Calibri"/>
                <w:color w:val="000000"/>
              </w:rPr>
            </w:pPr>
            <w:r w:rsidRPr="0031709D">
              <w:rPr>
                <w:rFonts w:eastAsia="Calibri"/>
                <w:color w:val="000000"/>
              </w:rPr>
              <w:t>Regulirati cijene sukladno potrebama i mogućnostima te obavještavati stanovništvo o promjenama istih</w:t>
            </w:r>
          </w:p>
        </w:tc>
      </w:tr>
      <w:tr w:rsidR="007106A0" w:rsidRPr="0031709D" w14:paraId="015BFD89" w14:textId="77777777" w:rsidTr="007106A0">
        <w:tc>
          <w:tcPr>
            <w:tcW w:w="2020" w:type="dxa"/>
            <w:shd w:val="clear" w:color="auto" w:fill="auto"/>
          </w:tcPr>
          <w:p w14:paraId="1C89FF3E" w14:textId="77777777" w:rsidR="007106A0" w:rsidRPr="0031709D" w:rsidRDefault="007106A0" w:rsidP="00677366">
            <w:pPr>
              <w:jc w:val="both"/>
              <w:rPr>
                <w:rFonts w:eastAsia="Calibri"/>
                <w:b/>
                <w:bCs/>
                <w:color w:val="000000"/>
              </w:rPr>
            </w:pPr>
            <w:r w:rsidRPr="0031709D">
              <w:rPr>
                <w:rFonts w:eastAsia="Calibri"/>
                <w:b/>
                <w:bCs/>
                <w:color w:val="000000"/>
              </w:rPr>
              <w:t>Načelo zaštite ugroženih kategorija građana</w:t>
            </w:r>
          </w:p>
          <w:p w14:paraId="7511B2E7" w14:textId="77777777" w:rsidR="007106A0" w:rsidRPr="0031709D" w:rsidRDefault="007106A0" w:rsidP="00677366">
            <w:pPr>
              <w:ind w:left="132" w:hanging="10"/>
              <w:rPr>
                <w:rFonts w:eastAsia="Calibri"/>
                <w:b/>
                <w:bCs/>
                <w:color w:val="000000"/>
              </w:rPr>
            </w:pPr>
          </w:p>
        </w:tc>
        <w:tc>
          <w:tcPr>
            <w:tcW w:w="2749" w:type="dxa"/>
            <w:shd w:val="clear" w:color="auto" w:fill="auto"/>
          </w:tcPr>
          <w:p w14:paraId="43094FC3" w14:textId="2C979B70" w:rsidR="007106A0" w:rsidRPr="0031709D" w:rsidRDefault="00F2124A" w:rsidP="00677366">
            <w:pPr>
              <w:rPr>
                <w:rFonts w:eastAsia="Calibri"/>
                <w:color w:val="000000"/>
              </w:rPr>
            </w:pPr>
            <w:r w:rsidRPr="0031709D">
              <w:rPr>
                <w:w w:val="95"/>
              </w:rPr>
              <w:t>Općina Tompojevci</w:t>
            </w:r>
            <w:r w:rsidR="006D1DBD" w:rsidRPr="0031709D">
              <w:rPr>
                <w:w w:val="95"/>
              </w:rPr>
              <w:t xml:space="preserve"> dužna</w:t>
            </w:r>
            <w:r w:rsidR="006D1DBD" w:rsidRPr="0031709D">
              <w:rPr>
                <w:spacing w:val="1"/>
                <w:w w:val="95"/>
              </w:rPr>
              <w:t xml:space="preserve"> </w:t>
            </w:r>
            <w:r w:rsidR="006D1DBD" w:rsidRPr="0031709D">
              <w:rPr>
                <w:w w:val="95"/>
              </w:rPr>
              <w:t>je</w:t>
            </w:r>
            <w:r w:rsidR="006D1DBD" w:rsidRPr="0031709D">
              <w:rPr>
                <w:spacing w:val="-1"/>
                <w:w w:val="95"/>
              </w:rPr>
              <w:t xml:space="preserve"> </w:t>
            </w:r>
            <w:r w:rsidR="006D1DBD" w:rsidRPr="0031709D">
              <w:rPr>
                <w:w w:val="95"/>
              </w:rPr>
              <w:t>osigurati</w:t>
            </w:r>
            <w:r w:rsidR="006D1DBD" w:rsidRPr="0031709D">
              <w:rPr>
                <w:spacing w:val="1"/>
                <w:w w:val="95"/>
              </w:rPr>
              <w:t xml:space="preserve"> </w:t>
            </w:r>
            <w:r w:rsidR="006D1DBD" w:rsidRPr="0031709D">
              <w:t>isporuku komunalnih usluga ugroženim</w:t>
            </w:r>
            <w:r w:rsidR="006D1DBD" w:rsidRPr="0031709D">
              <w:rPr>
                <w:spacing w:val="1"/>
              </w:rPr>
              <w:t xml:space="preserve"> </w:t>
            </w:r>
            <w:r w:rsidR="006D1DBD" w:rsidRPr="0031709D">
              <w:rPr>
                <w:w w:val="95"/>
              </w:rPr>
              <w:t>skupinama</w:t>
            </w:r>
            <w:r w:rsidR="006D1DBD" w:rsidRPr="0031709D">
              <w:rPr>
                <w:spacing w:val="15"/>
                <w:w w:val="95"/>
              </w:rPr>
              <w:t xml:space="preserve"> </w:t>
            </w:r>
            <w:r w:rsidR="006D1DBD" w:rsidRPr="0031709D">
              <w:rPr>
                <w:w w:val="95"/>
              </w:rPr>
              <w:t>stanovništva</w:t>
            </w:r>
            <w:r w:rsidR="006D1DBD" w:rsidRPr="0031709D">
              <w:rPr>
                <w:spacing w:val="17"/>
                <w:w w:val="95"/>
              </w:rPr>
              <w:t xml:space="preserve"> </w:t>
            </w:r>
            <w:r w:rsidR="006D1DBD" w:rsidRPr="0031709D">
              <w:rPr>
                <w:w w:val="95"/>
              </w:rPr>
              <w:t>na</w:t>
            </w:r>
            <w:r w:rsidR="006D1DBD" w:rsidRPr="0031709D">
              <w:rPr>
                <w:spacing w:val="16"/>
                <w:w w:val="95"/>
              </w:rPr>
              <w:t xml:space="preserve"> </w:t>
            </w:r>
            <w:r w:rsidR="006D1DBD" w:rsidRPr="0031709D">
              <w:rPr>
                <w:w w:val="95"/>
              </w:rPr>
              <w:t>svom</w:t>
            </w:r>
            <w:r w:rsidR="006D1DBD" w:rsidRPr="0031709D">
              <w:rPr>
                <w:spacing w:val="19"/>
                <w:w w:val="95"/>
              </w:rPr>
              <w:t xml:space="preserve"> </w:t>
            </w:r>
            <w:r w:rsidR="006D1DBD" w:rsidRPr="0031709D">
              <w:rPr>
                <w:w w:val="95"/>
              </w:rPr>
              <w:t>području</w:t>
            </w:r>
            <w:r w:rsidR="001E3658" w:rsidRPr="0031709D">
              <w:rPr>
                <w:color w:val="000000"/>
              </w:rPr>
              <w:t xml:space="preserve"> uz podmirenje troškova komunalnih usluga iz sredstava proračuna u skladu s posebnim propisima o socijalnoj skrbi.</w:t>
            </w:r>
          </w:p>
        </w:tc>
        <w:tc>
          <w:tcPr>
            <w:tcW w:w="2950" w:type="dxa"/>
            <w:shd w:val="clear" w:color="auto" w:fill="auto"/>
          </w:tcPr>
          <w:p w14:paraId="5745D1D1" w14:textId="77777777" w:rsidR="007106A0" w:rsidRPr="0031709D" w:rsidRDefault="007106A0" w:rsidP="00677366">
            <w:pPr>
              <w:jc w:val="center"/>
              <w:rPr>
                <w:rFonts w:eastAsia="Calibri"/>
                <w:color w:val="000000"/>
              </w:rPr>
            </w:pPr>
            <w:r w:rsidRPr="0031709D">
              <w:rPr>
                <w:rFonts w:eastAsia="Calibri"/>
                <w:color w:val="000000"/>
              </w:rPr>
              <w:t>učinkovito</w:t>
            </w:r>
          </w:p>
        </w:tc>
        <w:tc>
          <w:tcPr>
            <w:tcW w:w="2126" w:type="dxa"/>
            <w:shd w:val="clear" w:color="auto" w:fill="auto"/>
          </w:tcPr>
          <w:p w14:paraId="2C8F20EF" w14:textId="77777777" w:rsidR="007106A0" w:rsidRPr="0031709D" w:rsidRDefault="007106A0" w:rsidP="00677366">
            <w:pPr>
              <w:jc w:val="center"/>
              <w:rPr>
                <w:rFonts w:eastAsia="Calibri"/>
                <w:color w:val="000000"/>
              </w:rPr>
            </w:pPr>
            <w:r w:rsidRPr="0031709D">
              <w:rPr>
                <w:rFonts w:eastAsia="Calibri"/>
                <w:color w:val="000000"/>
              </w:rPr>
              <w:t>n/p</w:t>
            </w:r>
          </w:p>
        </w:tc>
        <w:tc>
          <w:tcPr>
            <w:tcW w:w="1701" w:type="dxa"/>
            <w:shd w:val="clear" w:color="auto" w:fill="auto"/>
          </w:tcPr>
          <w:p w14:paraId="09EF3AC8" w14:textId="77777777" w:rsidR="007106A0" w:rsidRPr="0031709D" w:rsidRDefault="007106A0" w:rsidP="008021B0">
            <w:pPr>
              <w:rPr>
                <w:rFonts w:eastAsia="Calibri"/>
                <w:color w:val="000000"/>
              </w:rPr>
            </w:pPr>
            <w:r w:rsidRPr="0031709D">
              <w:rPr>
                <w:rFonts w:eastAsia="Calibri"/>
                <w:color w:val="000000"/>
              </w:rPr>
              <w:t>Zaštita ugroženih kategorija građana</w:t>
            </w:r>
          </w:p>
        </w:tc>
        <w:tc>
          <w:tcPr>
            <w:tcW w:w="3119" w:type="dxa"/>
            <w:shd w:val="clear" w:color="auto" w:fill="auto"/>
          </w:tcPr>
          <w:p w14:paraId="39AEC8D9" w14:textId="0B5DA6D4" w:rsidR="007106A0" w:rsidRPr="0031709D" w:rsidRDefault="001E3658" w:rsidP="00677366">
            <w:pPr>
              <w:rPr>
                <w:rFonts w:eastAsia="Calibri"/>
                <w:color w:val="000000"/>
              </w:rPr>
            </w:pPr>
            <w:r w:rsidRPr="0031709D">
              <w:t>I nadalje o</w:t>
            </w:r>
            <w:r w:rsidR="006D1DBD" w:rsidRPr="0031709D">
              <w:t>sigurati isporuku</w:t>
            </w:r>
            <w:r w:rsidR="006D1DBD" w:rsidRPr="0031709D">
              <w:rPr>
                <w:spacing w:val="1"/>
              </w:rPr>
              <w:t xml:space="preserve"> </w:t>
            </w:r>
            <w:r w:rsidR="006D1DBD" w:rsidRPr="0031709D">
              <w:t>komunalnih usluga</w:t>
            </w:r>
            <w:r w:rsidR="006D1DBD" w:rsidRPr="0031709D">
              <w:rPr>
                <w:spacing w:val="1"/>
              </w:rPr>
              <w:t xml:space="preserve"> </w:t>
            </w:r>
            <w:r w:rsidR="006D1DBD" w:rsidRPr="0031709D">
              <w:rPr>
                <w:w w:val="95"/>
              </w:rPr>
              <w:t>ugroženim</w:t>
            </w:r>
            <w:r w:rsidR="006D1DBD" w:rsidRPr="0031709D">
              <w:rPr>
                <w:spacing w:val="1"/>
                <w:w w:val="95"/>
              </w:rPr>
              <w:t xml:space="preserve"> </w:t>
            </w:r>
            <w:r w:rsidR="006D1DBD" w:rsidRPr="0031709D">
              <w:rPr>
                <w:w w:val="95"/>
              </w:rPr>
              <w:t>skupinama</w:t>
            </w:r>
            <w:r w:rsidR="006D1DBD" w:rsidRPr="0031709D">
              <w:rPr>
                <w:spacing w:val="1"/>
                <w:w w:val="95"/>
              </w:rPr>
              <w:t xml:space="preserve"> </w:t>
            </w:r>
            <w:r w:rsidR="006D1DBD" w:rsidRPr="0031709D">
              <w:rPr>
                <w:w w:val="95"/>
              </w:rPr>
              <w:t>stanovništva</w:t>
            </w:r>
            <w:r w:rsidR="006D1DBD" w:rsidRPr="0031709D">
              <w:rPr>
                <w:spacing w:val="1"/>
                <w:w w:val="95"/>
              </w:rPr>
              <w:t xml:space="preserve"> </w:t>
            </w:r>
            <w:r w:rsidR="006D1DBD" w:rsidRPr="0031709D">
              <w:rPr>
                <w:w w:val="95"/>
              </w:rPr>
              <w:t>na</w:t>
            </w:r>
            <w:r w:rsidR="006D1DBD" w:rsidRPr="0031709D">
              <w:rPr>
                <w:spacing w:val="2"/>
                <w:w w:val="95"/>
              </w:rPr>
              <w:t xml:space="preserve"> </w:t>
            </w:r>
            <w:r w:rsidR="006D1DBD" w:rsidRPr="0031709D">
              <w:rPr>
                <w:w w:val="95"/>
              </w:rPr>
              <w:t>području</w:t>
            </w:r>
            <w:r w:rsidR="006D1DBD" w:rsidRPr="0031709D">
              <w:rPr>
                <w:spacing w:val="-50"/>
                <w:w w:val="95"/>
              </w:rPr>
              <w:t xml:space="preserve"> </w:t>
            </w:r>
            <w:r w:rsidR="006D1DBD" w:rsidRPr="0031709D">
              <w:rPr>
                <w:w w:val="95"/>
              </w:rPr>
              <w:t>Općine</w:t>
            </w:r>
            <w:r w:rsidR="006D1DBD" w:rsidRPr="0031709D">
              <w:rPr>
                <w:spacing w:val="3"/>
                <w:w w:val="95"/>
              </w:rPr>
              <w:t xml:space="preserve"> </w:t>
            </w:r>
            <w:r w:rsidR="006D1DBD" w:rsidRPr="0031709D">
              <w:rPr>
                <w:w w:val="95"/>
              </w:rPr>
              <w:t>Tompojevci</w:t>
            </w:r>
            <w:r w:rsidR="006D1DBD" w:rsidRPr="0031709D">
              <w:rPr>
                <w:spacing w:val="1"/>
                <w:w w:val="95"/>
              </w:rPr>
              <w:t xml:space="preserve"> </w:t>
            </w:r>
          </w:p>
        </w:tc>
      </w:tr>
    </w:tbl>
    <w:p w14:paraId="7B363056" w14:textId="77777777" w:rsidR="007106A0" w:rsidRPr="0031709D" w:rsidRDefault="007106A0" w:rsidP="009571E9">
      <w:pPr>
        <w:pStyle w:val="Tijeloteksta"/>
        <w:spacing w:line="242" w:lineRule="auto"/>
        <w:rPr>
          <w:rFonts w:ascii="Times New Roman" w:hAnsi="Times New Roman" w:cs="Times New Roman"/>
          <w:sz w:val="22"/>
          <w:szCs w:val="22"/>
        </w:rPr>
      </w:pPr>
    </w:p>
    <w:p w14:paraId="588C8118" w14:textId="77777777" w:rsidR="007106A0" w:rsidRPr="0031709D" w:rsidRDefault="007106A0" w:rsidP="007106A0">
      <w:pPr>
        <w:pStyle w:val="Tijeloteksta"/>
        <w:spacing w:line="242" w:lineRule="auto"/>
        <w:ind w:left="976" w:firstLine="708"/>
        <w:rPr>
          <w:rFonts w:ascii="Times New Roman" w:hAnsi="Times New Roman" w:cs="Times New Roman"/>
          <w:sz w:val="22"/>
          <w:szCs w:val="22"/>
        </w:rPr>
      </w:pPr>
    </w:p>
    <w:p w14:paraId="5D2F9563" w14:textId="77777777" w:rsidR="009571E9" w:rsidRPr="0031709D" w:rsidRDefault="009571E9" w:rsidP="009571E9">
      <w:pPr>
        <w:pStyle w:val="Odlomakpopisa"/>
        <w:widowControl/>
        <w:numPr>
          <w:ilvl w:val="0"/>
          <w:numId w:val="13"/>
        </w:numPr>
        <w:suppressAutoHyphens/>
        <w:adjustRightInd w:val="0"/>
        <w:rPr>
          <w:b/>
          <w:bCs/>
        </w:rPr>
      </w:pPr>
      <w:r w:rsidRPr="0031709D">
        <w:rPr>
          <w:b/>
          <w:bCs/>
        </w:rPr>
        <w:t>ZAKLJUČAK</w:t>
      </w:r>
    </w:p>
    <w:p w14:paraId="0582E650" w14:textId="77777777" w:rsidR="009571E9" w:rsidRPr="0031709D" w:rsidRDefault="009571E9" w:rsidP="009571E9"/>
    <w:p w14:paraId="09CA3B65" w14:textId="0F87E46E" w:rsidR="009571E9" w:rsidRPr="0031709D" w:rsidRDefault="009571E9" w:rsidP="009571E9">
      <w:pPr>
        <w:jc w:val="both"/>
      </w:pPr>
      <w:r w:rsidRPr="0031709D">
        <w:t>Državni ured za reviziju obavio je reviziju učinkovitosti upravljanja komunalnom infrastrukturom u jedinicama lokalne samouprave na području Vukovarsko-srijemske županije</w:t>
      </w:r>
      <w:r w:rsidR="0031709D">
        <w:t xml:space="preserve"> u 2019. i 2020.</w:t>
      </w:r>
      <w:r w:rsidRPr="0031709D">
        <w:t xml:space="preserve"> </w:t>
      </w:r>
    </w:p>
    <w:p w14:paraId="2E554B3D" w14:textId="77777777" w:rsidR="009571E9" w:rsidRPr="0031709D" w:rsidRDefault="009571E9" w:rsidP="009571E9">
      <w:pPr>
        <w:jc w:val="both"/>
      </w:pPr>
      <w:r w:rsidRPr="0031709D">
        <w:t>Općina Tompojevci je postupala prema preporukama nalaza koje je dobila od Revizije i kontinuirano provodila aktivnosti koje se odnose na ažuriranje evidencije komunalne infrastrukture, odnosno na nadopunjavanju evidencije podacima o neevidentiranoj komunalnoj infrastrukturi, na poduzimanju aktivnosti radi upisa komunalne infrastrukture na području Općine u zemljišne knjige i evidentiranje u katastru, na evidentiranju komunalne infrastrukture u knjigovodstvene evidencije te donošenju programa građenja i održavanja komunalne infrastrukture na način da navedeni programi sadrže sve potrebne elemente propisane odredbama Zakona o komunalnom gospodarstvu. Općina je donijela Izmjene Odluke o komunalnim djelatnostima i Odluke o komunalnom doprinosu sukladno preporukama Revizije. Općina planira provesti sve dane preporuke te se kontinuirano radi na poboljšanju učinkovitosti u upravljanju komunalnom infrastrukturom i zadovoljavanju potreba građana koje se odnose na komunalno gospodarstvo.</w:t>
      </w:r>
    </w:p>
    <w:p w14:paraId="193429D2" w14:textId="77777777" w:rsidR="009571E9" w:rsidRPr="0031709D" w:rsidRDefault="009571E9" w:rsidP="009571E9">
      <w:pPr>
        <w:jc w:val="both"/>
      </w:pPr>
    </w:p>
    <w:p w14:paraId="01351BC9" w14:textId="77777777" w:rsidR="009571E9" w:rsidRPr="0031709D" w:rsidRDefault="009571E9" w:rsidP="009571E9">
      <w:pPr>
        <w:suppressAutoHyphens/>
        <w:adjustRightInd w:val="0"/>
        <w:jc w:val="both"/>
        <w:textAlignment w:val="baseline"/>
      </w:pPr>
      <w:r w:rsidRPr="0031709D">
        <w:rPr>
          <w:lang w:val="en-US"/>
        </w:rPr>
        <w:t>Ova</w:t>
      </w:r>
      <w:r w:rsidRPr="0031709D">
        <w:t xml:space="preserve"> </w:t>
      </w:r>
      <w:r w:rsidRPr="0031709D">
        <w:rPr>
          <w:lang w:val="en-US"/>
        </w:rPr>
        <w:t>Analiza</w:t>
      </w:r>
      <w:r w:rsidRPr="0031709D">
        <w:t xml:space="preserve"> </w:t>
      </w:r>
      <w:proofErr w:type="spellStart"/>
      <w:r w:rsidRPr="0031709D">
        <w:rPr>
          <w:lang w:val="en-US"/>
        </w:rPr>
        <w:t>objavit</w:t>
      </w:r>
      <w:proofErr w:type="spellEnd"/>
      <w:r w:rsidRPr="0031709D">
        <w:t xml:space="preserve"> ć</w:t>
      </w:r>
      <w:r w:rsidRPr="0031709D">
        <w:rPr>
          <w:lang w:val="en-US"/>
        </w:rPr>
        <w:t>e</w:t>
      </w:r>
      <w:r w:rsidRPr="0031709D">
        <w:t xml:space="preserve"> </w:t>
      </w:r>
      <w:r w:rsidRPr="0031709D">
        <w:rPr>
          <w:lang w:val="en-US"/>
        </w:rPr>
        <w:t>se</w:t>
      </w:r>
      <w:r w:rsidRPr="0031709D">
        <w:t xml:space="preserve"> </w:t>
      </w:r>
      <w:proofErr w:type="spellStart"/>
      <w:r w:rsidRPr="0031709D">
        <w:rPr>
          <w:lang w:val="en-US"/>
        </w:rPr>
        <w:t>na</w:t>
      </w:r>
      <w:proofErr w:type="spellEnd"/>
      <w:r w:rsidRPr="0031709D">
        <w:t xml:space="preserve"> </w:t>
      </w:r>
      <w:proofErr w:type="spellStart"/>
      <w:r w:rsidRPr="0031709D">
        <w:rPr>
          <w:lang w:val="en-US"/>
        </w:rPr>
        <w:t>mre</w:t>
      </w:r>
      <w:proofErr w:type="spellEnd"/>
      <w:r w:rsidRPr="0031709D">
        <w:t>ž</w:t>
      </w:r>
      <w:proofErr w:type="spellStart"/>
      <w:r w:rsidRPr="0031709D">
        <w:rPr>
          <w:lang w:val="en-US"/>
        </w:rPr>
        <w:t>noj</w:t>
      </w:r>
      <w:proofErr w:type="spellEnd"/>
      <w:r w:rsidRPr="0031709D">
        <w:t xml:space="preserve"> </w:t>
      </w:r>
      <w:proofErr w:type="spellStart"/>
      <w:r w:rsidRPr="0031709D">
        <w:rPr>
          <w:lang w:val="en-US"/>
        </w:rPr>
        <w:t>stranici</w:t>
      </w:r>
      <w:proofErr w:type="spellEnd"/>
      <w:r w:rsidRPr="0031709D">
        <w:t xml:space="preserve"> </w:t>
      </w:r>
      <w:r w:rsidRPr="0031709D">
        <w:rPr>
          <w:lang w:val="en-US"/>
        </w:rPr>
        <w:t>Op</w:t>
      </w:r>
      <w:r w:rsidRPr="0031709D">
        <w:t>ć</w:t>
      </w:r>
      <w:proofErr w:type="spellStart"/>
      <w:r w:rsidRPr="0031709D">
        <w:rPr>
          <w:lang w:val="en-US"/>
        </w:rPr>
        <w:t>ine</w:t>
      </w:r>
      <w:proofErr w:type="spellEnd"/>
      <w:r w:rsidRPr="0031709D">
        <w:t xml:space="preserve"> </w:t>
      </w:r>
      <w:r w:rsidRPr="0031709D">
        <w:rPr>
          <w:lang w:val="en-US"/>
        </w:rPr>
        <w:t>Tompojevci</w:t>
      </w:r>
      <w:r w:rsidRPr="0031709D">
        <w:t xml:space="preserve"> </w:t>
      </w:r>
      <w:hyperlink r:id="rId9" w:history="1">
        <w:r w:rsidRPr="0031709D">
          <w:rPr>
            <w:rStyle w:val="Hiperveza"/>
          </w:rPr>
          <w:t>www.opcina-tompojevci.hr</w:t>
        </w:r>
      </w:hyperlink>
      <w:r w:rsidRPr="0031709D">
        <w:t>.</w:t>
      </w:r>
    </w:p>
    <w:p w14:paraId="6D778DDD" w14:textId="77777777" w:rsidR="009571E9" w:rsidRPr="0031709D" w:rsidRDefault="009571E9" w:rsidP="009571E9">
      <w:pPr>
        <w:suppressAutoHyphens/>
        <w:adjustRightInd w:val="0"/>
        <w:jc w:val="both"/>
        <w:textAlignment w:val="baseline"/>
      </w:pPr>
    </w:p>
    <w:p w14:paraId="1E8A38B2" w14:textId="77777777" w:rsidR="009571E9" w:rsidRPr="0031709D" w:rsidRDefault="009571E9" w:rsidP="009571E9">
      <w:pPr>
        <w:suppressAutoHyphens/>
        <w:adjustRightInd w:val="0"/>
        <w:jc w:val="both"/>
        <w:textAlignment w:val="baseline"/>
      </w:pPr>
    </w:p>
    <w:p w14:paraId="37ADC8C6" w14:textId="77777777" w:rsidR="009571E9" w:rsidRPr="0031709D" w:rsidRDefault="009571E9" w:rsidP="009571E9">
      <w:pPr>
        <w:suppressAutoHyphens/>
        <w:adjustRightInd w:val="0"/>
        <w:jc w:val="both"/>
        <w:textAlignment w:val="baseline"/>
      </w:pP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p>
    <w:p w14:paraId="20FC320B" w14:textId="77777777" w:rsidR="009571E9" w:rsidRPr="0031709D" w:rsidRDefault="009571E9" w:rsidP="009571E9">
      <w:pPr>
        <w:suppressAutoHyphens/>
        <w:adjustRightInd w:val="0"/>
        <w:jc w:val="both"/>
        <w:textAlignment w:val="baseline"/>
      </w:pP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t xml:space="preserve">      OPĆINSKI NAČELNIK</w:t>
      </w:r>
    </w:p>
    <w:p w14:paraId="061888DF" w14:textId="380EFB57" w:rsidR="009571E9" w:rsidRPr="0031709D" w:rsidRDefault="009571E9" w:rsidP="009571E9">
      <w:pPr>
        <w:suppressAutoHyphens/>
        <w:adjustRightInd w:val="0"/>
        <w:jc w:val="both"/>
        <w:textAlignment w:val="baseline"/>
      </w:pP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r>
      <w:r w:rsidRPr="0031709D">
        <w:tab/>
        <w:t xml:space="preserve">           </w:t>
      </w:r>
      <w:r w:rsidR="006449A4">
        <w:t xml:space="preserve">   </w:t>
      </w:r>
      <w:r w:rsidRPr="0031709D">
        <w:t xml:space="preserve"> Milan Grubač</w:t>
      </w:r>
    </w:p>
    <w:p w14:paraId="2A28F833" w14:textId="77777777" w:rsidR="007106A0" w:rsidRDefault="007106A0" w:rsidP="007106A0">
      <w:pPr>
        <w:jc w:val="both"/>
        <w:rPr>
          <w:sz w:val="20"/>
        </w:rPr>
        <w:sectPr w:rsidR="007106A0" w:rsidSect="009571E9">
          <w:pgSz w:w="16840" w:h="11910" w:orient="landscape"/>
          <w:pgMar w:top="1440" w:right="1080" w:bottom="1440" w:left="1080" w:header="720" w:footer="720" w:gutter="0"/>
          <w:cols w:space="720"/>
          <w:docGrid w:linePitch="299"/>
        </w:sectPr>
      </w:pPr>
    </w:p>
    <w:p w14:paraId="43408ADA" w14:textId="77777777" w:rsidR="007106A0" w:rsidRDefault="007106A0" w:rsidP="007106A0">
      <w:pPr>
        <w:spacing w:line="223" w:lineRule="exact"/>
        <w:rPr>
          <w:sz w:val="20"/>
        </w:rPr>
        <w:sectPr w:rsidR="007106A0" w:rsidSect="007106A0">
          <w:pgSz w:w="16840" w:h="11910" w:orient="landscape"/>
          <w:pgMar w:top="1100" w:right="440" w:bottom="280" w:left="440" w:header="720" w:footer="720" w:gutter="0"/>
          <w:cols w:space="720"/>
        </w:sectPr>
      </w:pPr>
    </w:p>
    <w:p w14:paraId="7724556F" w14:textId="69ABAC9B" w:rsidR="008B161C" w:rsidRPr="008B6160" w:rsidRDefault="008B161C" w:rsidP="008B161C">
      <w:pPr>
        <w:jc w:val="both"/>
      </w:pPr>
    </w:p>
    <w:sectPr w:rsidR="008B161C" w:rsidRPr="008B6160" w:rsidSect="008B616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55F5" w14:textId="77777777" w:rsidR="00344910" w:rsidRDefault="00344910" w:rsidP="008B6160">
      <w:r>
        <w:separator/>
      </w:r>
    </w:p>
  </w:endnote>
  <w:endnote w:type="continuationSeparator" w:id="0">
    <w:p w14:paraId="6C0B6DE1" w14:textId="77777777" w:rsidR="00344910" w:rsidRDefault="00344910" w:rsidP="008B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BC2F" w14:textId="77777777" w:rsidR="00344910" w:rsidRDefault="00344910" w:rsidP="008B6160">
      <w:r>
        <w:separator/>
      </w:r>
    </w:p>
  </w:footnote>
  <w:footnote w:type="continuationSeparator" w:id="0">
    <w:p w14:paraId="33A34204" w14:textId="77777777" w:rsidR="00344910" w:rsidRDefault="00344910" w:rsidP="008B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944"/>
    <w:multiLevelType w:val="hybridMultilevel"/>
    <w:tmpl w:val="2F08A5DE"/>
    <w:lvl w:ilvl="0" w:tplc="D6A0458A">
      <w:numFmt w:val="bullet"/>
      <w:lvlText w:val="-"/>
      <w:lvlJc w:val="left"/>
      <w:pPr>
        <w:ind w:left="107" w:hanging="106"/>
      </w:pPr>
      <w:rPr>
        <w:rFonts w:ascii="Calibri" w:eastAsia="Calibri" w:hAnsi="Calibri" w:cs="Calibri" w:hint="default"/>
        <w:w w:val="99"/>
        <w:sz w:val="20"/>
        <w:szCs w:val="20"/>
        <w:lang w:val="bs" w:eastAsia="en-US" w:bidi="ar-SA"/>
      </w:rPr>
    </w:lvl>
    <w:lvl w:ilvl="1" w:tplc="52D6313C">
      <w:numFmt w:val="bullet"/>
      <w:lvlText w:val="•"/>
      <w:lvlJc w:val="left"/>
      <w:pPr>
        <w:ind w:left="332" w:hanging="106"/>
      </w:pPr>
      <w:rPr>
        <w:rFonts w:hint="default"/>
        <w:lang w:val="bs" w:eastAsia="en-US" w:bidi="ar-SA"/>
      </w:rPr>
    </w:lvl>
    <w:lvl w:ilvl="2" w:tplc="149AA0DE">
      <w:numFmt w:val="bullet"/>
      <w:lvlText w:val="•"/>
      <w:lvlJc w:val="left"/>
      <w:pPr>
        <w:ind w:left="564" w:hanging="106"/>
      </w:pPr>
      <w:rPr>
        <w:rFonts w:hint="default"/>
        <w:lang w:val="bs" w:eastAsia="en-US" w:bidi="ar-SA"/>
      </w:rPr>
    </w:lvl>
    <w:lvl w:ilvl="3" w:tplc="0C3A90D6">
      <w:numFmt w:val="bullet"/>
      <w:lvlText w:val="•"/>
      <w:lvlJc w:val="left"/>
      <w:pPr>
        <w:ind w:left="797" w:hanging="106"/>
      </w:pPr>
      <w:rPr>
        <w:rFonts w:hint="default"/>
        <w:lang w:val="bs" w:eastAsia="en-US" w:bidi="ar-SA"/>
      </w:rPr>
    </w:lvl>
    <w:lvl w:ilvl="4" w:tplc="D3F641F2">
      <w:numFmt w:val="bullet"/>
      <w:lvlText w:val="•"/>
      <w:lvlJc w:val="left"/>
      <w:pPr>
        <w:ind w:left="1029" w:hanging="106"/>
      </w:pPr>
      <w:rPr>
        <w:rFonts w:hint="default"/>
        <w:lang w:val="bs" w:eastAsia="en-US" w:bidi="ar-SA"/>
      </w:rPr>
    </w:lvl>
    <w:lvl w:ilvl="5" w:tplc="52F29C9C">
      <w:numFmt w:val="bullet"/>
      <w:lvlText w:val="•"/>
      <w:lvlJc w:val="left"/>
      <w:pPr>
        <w:ind w:left="1262" w:hanging="106"/>
      </w:pPr>
      <w:rPr>
        <w:rFonts w:hint="default"/>
        <w:lang w:val="bs" w:eastAsia="en-US" w:bidi="ar-SA"/>
      </w:rPr>
    </w:lvl>
    <w:lvl w:ilvl="6" w:tplc="903CE098">
      <w:numFmt w:val="bullet"/>
      <w:lvlText w:val="•"/>
      <w:lvlJc w:val="left"/>
      <w:pPr>
        <w:ind w:left="1494" w:hanging="106"/>
      </w:pPr>
      <w:rPr>
        <w:rFonts w:hint="default"/>
        <w:lang w:val="bs" w:eastAsia="en-US" w:bidi="ar-SA"/>
      </w:rPr>
    </w:lvl>
    <w:lvl w:ilvl="7" w:tplc="D300229E">
      <w:numFmt w:val="bullet"/>
      <w:lvlText w:val="•"/>
      <w:lvlJc w:val="left"/>
      <w:pPr>
        <w:ind w:left="1726" w:hanging="106"/>
      </w:pPr>
      <w:rPr>
        <w:rFonts w:hint="default"/>
        <w:lang w:val="bs" w:eastAsia="en-US" w:bidi="ar-SA"/>
      </w:rPr>
    </w:lvl>
    <w:lvl w:ilvl="8" w:tplc="5ACCA434">
      <w:numFmt w:val="bullet"/>
      <w:lvlText w:val="•"/>
      <w:lvlJc w:val="left"/>
      <w:pPr>
        <w:ind w:left="1959" w:hanging="106"/>
      </w:pPr>
      <w:rPr>
        <w:rFonts w:hint="default"/>
        <w:lang w:val="bs" w:eastAsia="en-US" w:bidi="ar-SA"/>
      </w:rPr>
    </w:lvl>
  </w:abstractNum>
  <w:abstractNum w:abstractNumId="1" w15:restartNumberingAfterBreak="0">
    <w:nsid w:val="06220470"/>
    <w:multiLevelType w:val="hybridMultilevel"/>
    <w:tmpl w:val="B726D512"/>
    <w:lvl w:ilvl="0" w:tplc="A8F06ECA">
      <w:numFmt w:val="bullet"/>
      <w:lvlText w:val="-"/>
      <w:lvlJc w:val="left"/>
      <w:pPr>
        <w:ind w:left="108" w:hanging="260"/>
      </w:pPr>
      <w:rPr>
        <w:rFonts w:ascii="Calibri" w:eastAsia="Calibri" w:hAnsi="Calibri" w:cs="Calibri" w:hint="default"/>
        <w:w w:val="99"/>
        <w:sz w:val="20"/>
        <w:szCs w:val="20"/>
        <w:lang w:val="bs" w:eastAsia="en-US" w:bidi="ar-SA"/>
      </w:rPr>
    </w:lvl>
    <w:lvl w:ilvl="1" w:tplc="981AC05E">
      <w:numFmt w:val="bullet"/>
      <w:lvlText w:val="•"/>
      <w:lvlJc w:val="left"/>
      <w:pPr>
        <w:ind w:left="316" w:hanging="260"/>
      </w:pPr>
      <w:rPr>
        <w:rFonts w:hint="default"/>
        <w:lang w:val="bs" w:eastAsia="en-US" w:bidi="ar-SA"/>
      </w:rPr>
    </w:lvl>
    <w:lvl w:ilvl="2" w:tplc="67EC44CA">
      <w:numFmt w:val="bullet"/>
      <w:lvlText w:val="•"/>
      <w:lvlJc w:val="left"/>
      <w:pPr>
        <w:ind w:left="533" w:hanging="260"/>
      </w:pPr>
      <w:rPr>
        <w:rFonts w:hint="default"/>
        <w:lang w:val="bs" w:eastAsia="en-US" w:bidi="ar-SA"/>
      </w:rPr>
    </w:lvl>
    <w:lvl w:ilvl="3" w:tplc="5C602E7A">
      <w:numFmt w:val="bullet"/>
      <w:lvlText w:val="•"/>
      <w:lvlJc w:val="left"/>
      <w:pPr>
        <w:ind w:left="749" w:hanging="260"/>
      </w:pPr>
      <w:rPr>
        <w:rFonts w:hint="default"/>
        <w:lang w:val="bs" w:eastAsia="en-US" w:bidi="ar-SA"/>
      </w:rPr>
    </w:lvl>
    <w:lvl w:ilvl="4" w:tplc="46769D5E">
      <w:numFmt w:val="bullet"/>
      <w:lvlText w:val="•"/>
      <w:lvlJc w:val="left"/>
      <w:pPr>
        <w:ind w:left="966" w:hanging="260"/>
      </w:pPr>
      <w:rPr>
        <w:rFonts w:hint="default"/>
        <w:lang w:val="bs" w:eastAsia="en-US" w:bidi="ar-SA"/>
      </w:rPr>
    </w:lvl>
    <w:lvl w:ilvl="5" w:tplc="C7A0E596">
      <w:numFmt w:val="bullet"/>
      <w:lvlText w:val="•"/>
      <w:lvlJc w:val="left"/>
      <w:pPr>
        <w:ind w:left="1182" w:hanging="260"/>
      </w:pPr>
      <w:rPr>
        <w:rFonts w:hint="default"/>
        <w:lang w:val="bs" w:eastAsia="en-US" w:bidi="ar-SA"/>
      </w:rPr>
    </w:lvl>
    <w:lvl w:ilvl="6" w:tplc="4350ADC8">
      <w:numFmt w:val="bullet"/>
      <w:lvlText w:val="•"/>
      <w:lvlJc w:val="left"/>
      <w:pPr>
        <w:ind w:left="1399" w:hanging="260"/>
      </w:pPr>
      <w:rPr>
        <w:rFonts w:hint="default"/>
        <w:lang w:val="bs" w:eastAsia="en-US" w:bidi="ar-SA"/>
      </w:rPr>
    </w:lvl>
    <w:lvl w:ilvl="7" w:tplc="76029FBC">
      <w:numFmt w:val="bullet"/>
      <w:lvlText w:val="•"/>
      <w:lvlJc w:val="left"/>
      <w:pPr>
        <w:ind w:left="1615" w:hanging="260"/>
      </w:pPr>
      <w:rPr>
        <w:rFonts w:hint="default"/>
        <w:lang w:val="bs" w:eastAsia="en-US" w:bidi="ar-SA"/>
      </w:rPr>
    </w:lvl>
    <w:lvl w:ilvl="8" w:tplc="78003118">
      <w:numFmt w:val="bullet"/>
      <w:lvlText w:val="•"/>
      <w:lvlJc w:val="left"/>
      <w:pPr>
        <w:ind w:left="1832" w:hanging="260"/>
      </w:pPr>
      <w:rPr>
        <w:rFonts w:hint="default"/>
        <w:lang w:val="bs" w:eastAsia="en-US" w:bidi="ar-SA"/>
      </w:rPr>
    </w:lvl>
  </w:abstractNum>
  <w:abstractNum w:abstractNumId="2" w15:restartNumberingAfterBreak="0">
    <w:nsid w:val="2E510A72"/>
    <w:multiLevelType w:val="hybridMultilevel"/>
    <w:tmpl w:val="D12E7C96"/>
    <w:lvl w:ilvl="0" w:tplc="FFFFFFFF">
      <w:start w:val="1"/>
      <w:numFmt w:val="upperRoman"/>
      <w:lvlText w:val="%1."/>
      <w:lvlJc w:val="left"/>
      <w:pPr>
        <w:ind w:left="835" w:hanging="720"/>
      </w:pPr>
      <w:rPr>
        <w:rFonts w:hint="default"/>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3" w15:restartNumberingAfterBreak="0">
    <w:nsid w:val="36CC623B"/>
    <w:multiLevelType w:val="hybridMultilevel"/>
    <w:tmpl w:val="5588A08E"/>
    <w:lvl w:ilvl="0" w:tplc="0AB88E16">
      <w:start w:val="1"/>
      <w:numFmt w:val="decimal"/>
      <w:lvlText w:val="%1."/>
      <w:lvlJc w:val="left"/>
      <w:pPr>
        <w:ind w:left="1254" w:hanging="279"/>
        <w:jc w:val="left"/>
      </w:pPr>
      <w:rPr>
        <w:rFonts w:ascii="Calibri" w:eastAsia="Calibri" w:hAnsi="Calibri" w:cs="Calibri" w:hint="default"/>
        <w:b/>
        <w:bCs/>
        <w:w w:val="100"/>
        <w:sz w:val="28"/>
        <w:szCs w:val="28"/>
        <w:lang w:val="bs" w:eastAsia="en-US" w:bidi="ar-SA"/>
      </w:rPr>
    </w:lvl>
    <w:lvl w:ilvl="1" w:tplc="74AAFA7A">
      <w:numFmt w:val="bullet"/>
      <w:lvlText w:val="•"/>
      <w:lvlJc w:val="left"/>
      <w:pPr>
        <w:ind w:left="2729" w:hanging="279"/>
      </w:pPr>
      <w:rPr>
        <w:rFonts w:hint="default"/>
        <w:lang w:val="bs" w:eastAsia="en-US" w:bidi="ar-SA"/>
      </w:rPr>
    </w:lvl>
    <w:lvl w:ilvl="2" w:tplc="C75E1166">
      <w:numFmt w:val="bullet"/>
      <w:lvlText w:val="•"/>
      <w:lvlJc w:val="left"/>
      <w:pPr>
        <w:ind w:left="4199" w:hanging="279"/>
      </w:pPr>
      <w:rPr>
        <w:rFonts w:hint="default"/>
        <w:lang w:val="bs" w:eastAsia="en-US" w:bidi="ar-SA"/>
      </w:rPr>
    </w:lvl>
    <w:lvl w:ilvl="3" w:tplc="CF8CA776">
      <w:numFmt w:val="bullet"/>
      <w:lvlText w:val="•"/>
      <w:lvlJc w:val="left"/>
      <w:pPr>
        <w:ind w:left="5669" w:hanging="279"/>
      </w:pPr>
      <w:rPr>
        <w:rFonts w:hint="default"/>
        <w:lang w:val="bs" w:eastAsia="en-US" w:bidi="ar-SA"/>
      </w:rPr>
    </w:lvl>
    <w:lvl w:ilvl="4" w:tplc="D9A88CF2">
      <w:numFmt w:val="bullet"/>
      <w:lvlText w:val="•"/>
      <w:lvlJc w:val="left"/>
      <w:pPr>
        <w:ind w:left="7139" w:hanging="279"/>
      </w:pPr>
      <w:rPr>
        <w:rFonts w:hint="default"/>
        <w:lang w:val="bs" w:eastAsia="en-US" w:bidi="ar-SA"/>
      </w:rPr>
    </w:lvl>
    <w:lvl w:ilvl="5" w:tplc="C87A7D58">
      <w:numFmt w:val="bullet"/>
      <w:lvlText w:val="•"/>
      <w:lvlJc w:val="left"/>
      <w:pPr>
        <w:ind w:left="8609" w:hanging="279"/>
      </w:pPr>
      <w:rPr>
        <w:rFonts w:hint="default"/>
        <w:lang w:val="bs" w:eastAsia="en-US" w:bidi="ar-SA"/>
      </w:rPr>
    </w:lvl>
    <w:lvl w:ilvl="6" w:tplc="2376E232">
      <w:numFmt w:val="bullet"/>
      <w:lvlText w:val="•"/>
      <w:lvlJc w:val="left"/>
      <w:pPr>
        <w:ind w:left="10079" w:hanging="279"/>
      </w:pPr>
      <w:rPr>
        <w:rFonts w:hint="default"/>
        <w:lang w:val="bs" w:eastAsia="en-US" w:bidi="ar-SA"/>
      </w:rPr>
    </w:lvl>
    <w:lvl w:ilvl="7" w:tplc="479A2B06">
      <w:numFmt w:val="bullet"/>
      <w:lvlText w:val="•"/>
      <w:lvlJc w:val="left"/>
      <w:pPr>
        <w:ind w:left="11548" w:hanging="279"/>
      </w:pPr>
      <w:rPr>
        <w:rFonts w:hint="default"/>
        <w:lang w:val="bs" w:eastAsia="en-US" w:bidi="ar-SA"/>
      </w:rPr>
    </w:lvl>
    <w:lvl w:ilvl="8" w:tplc="C9820842">
      <w:numFmt w:val="bullet"/>
      <w:lvlText w:val="•"/>
      <w:lvlJc w:val="left"/>
      <w:pPr>
        <w:ind w:left="13018" w:hanging="279"/>
      </w:pPr>
      <w:rPr>
        <w:rFonts w:hint="default"/>
        <w:lang w:val="bs" w:eastAsia="en-US" w:bidi="ar-SA"/>
      </w:rPr>
    </w:lvl>
  </w:abstractNum>
  <w:abstractNum w:abstractNumId="4" w15:restartNumberingAfterBreak="0">
    <w:nsid w:val="44ED0734"/>
    <w:multiLevelType w:val="hybridMultilevel"/>
    <w:tmpl w:val="1E5E4678"/>
    <w:lvl w:ilvl="0" w:tplc="FFC03488">
      <w:numFmt w:val="bullet"/>
      <w:lvlText w:val="-"/>
      <w:lvlJc w:val="left"/>
      <w:pPr>
        <w:ind w:left="830" w:hanging="360"/>
      </w:pPr>
      <w:rPr>
        <w:rFonts w:ascii="Calibri" w:eastAsia="Calibri" w:hAnsi="Calibri" w:cs="Calibri" w:hint="default"/>
        <w:w w:val="99"/>
        <w:sz w:val="20"/>
        <w:szCs w:val="20"/>
        <w:lang w:val="bs" w:eastAsia="en-US" w:bidi="ar-SA"/>
      </w:rPr>
    </w:lvl>
    <w:lvl w:ilvl="1" w:tplc="AC1661EC">
      <w:numFmt w:val="bullet"/>
      <w:lvlText w:val="•"/>
      <w:lvlJc w:val="left"/>
      <w:pPr>
        <w:ind w:left="1106" w:hanging="360"/>
      </w:pPr>
      <w:rPr>
        <w:rFonts w:hint="default"/>
        <w:lang w:val="bs" w:eastAsia="en-US" w:bidi="ar-SA"/>
      </w:rPr>
    </w:lvl>
    <w:lvl w:ilvl="2" w:tplc="27648584">
      <w:numFmt w:val="bullet"/>
      <w:lvlText w:val="•"/>
      <w:lvlJc w:val="left"/>
      <w:pPr>
        <w:ind w:left="1373" w:hanging="360"/>
      </w:pPr>
      <w:rPr>
        <w:rFonts w:hint="default"/>
        <w:lang w:val="bs" w:eastAsia="en-US" w:bidi="ar-SA"/>
      </w:rPr>
    </w:lvl>
    <w:lvl w:ilvl="3" w:tplc="A7F603F6">
      <w:numFmt w:val="bullet"/>
      <w:lvlText w:val="•"/>
      <w:lvlJc w:val="left"/>
      <w:pPr>
        <w:ind w:left="1639" w:hanging="360"/>
      </w:pPr>
      <w:rPr>
        <w:rFonts w:hint="default"/>
        <w:lang w:val="bs" w:eastAsia="en-US" w:bidi="ar-SA"/>
      </w:rPr>
    </w:lvl>
    <w:lvl w:ilvl="4" w:tplc="61EC0B4C">
      <w:numFmt w:val="bullet"/>
      <w:lvlText w:val="•"/>
      <w:lvlJc w:val="left"/>
      <w:pPr>
        <w:ind w:left="1906" w:hanging="360"/>
      </w:pPr>
      <w:rPr>
        <w:rFonts w:hint="default"/>
        <w:lang w:val="bs" w:eastAsia="en-US" w:bidi="ar-SA"/>
      </w:rPr>
    </w:lvl>
    <w:lvl w:ilvl="5" w:tplc="B9EC257A">
      <w:numFmt w:val="bullet"/>
      <w:lvlText w:val="•"/>
      <w:lvlJc w:val="left"/>
      <w:pPr>
        <w:ind w:left="2172" w:hanging="360"/>
      </w:pPr>
      <w:rPr>
        <w:rFonts w:hint="default"/>
        <w:lang w:val="bs" w:eastAsia="en-US" w:bidi="ar-SA"/>
      </w:rPr>
    </w:lvl>
    <w:lvl w:ilvl="6" w:tplc="38209CD6">
      <w:numFmt w:val="bullet"/>
      <w:lvlText w:val="•"/>
      <w:lvlJc w:val="left"/>
      <w:pPr>
        <w:ind w:left="2439" w:hanging="360"/>
      </w:pPr>
      <w:rPr>
        <w:rFonts w:hint="default"/>
        <w:lang w:val="bs" w:eastAsia="en-US" w:bidi="ar-SA"/>
      </w:rPr>
    </w:lvl>
    <w:lvl w:ilvl="7" w:tplc="5C9E727E">
      <w:numFmt w:val="bullet"/>
      <w:lvlText w:val="•"/>
      <w:lvlJc w:val="left"/>
      <w:pPr>
        <w:ind w:left="2705" w:hanging="360"/>
      </w:pPr>
      <w:rPr>
        <w:rFonts w:hint="default"/>
        <w:lang w:val="bs" w:eastAsia="en-US" w:bidi="ar-SA"/>
      </w:rPr>
    </w:lvl>
    <w:lvl w:ilvl="8" w:tplc="B2027D26">
      <w:numFmt w:val="bullet"/>
      <w:lvlText w:val="•"/>
      <w:lvlJc w:val="left"/>
      <w:pPr>
        <w:ind w:left="2972" w:hanging="360"/>
      </w:pPr>
      <w:rPr>
        <w:rFonts w:hint="default"/>
        <w:lang w:val="bs" w:eastAsia="en-US" w:bidi="ar-SA"/>
      </w:rPr>
    </w:lvl>
  </w:abstractNum>
  <w:abstractNum w:abstractNumId="5" w15:restartNumberingAfterBreak="0">
    <w:nsid w:val="45FC21C1"/>
    <w:multiLevelType w:val="hybridMultilevel"/>
    <w:tmpl w:val="55B0D474"/>
    <w:lvl w:ilvl="0" w:tplc="E59050C0">
      <w:numFmt w:val="bullet"/>
      <w:lvlText w:val="-"/>
      <w:lvlJc w:val="left"/>
      <w:pPr>
        <w:ind w:left="216" w:hanging="106"/>
      </w:pPr>
      <w:rPr>
        <w:rFonts w:ascii="Calibri" w:eastAsia="Calibri" w:hAnsi="Calibri" w:cs="Calibri" w:hint="default"/>
        <w:w w:val="99"/>
        <w:sz w:val="20"/>
        <w:szCs w:val="20"/>
        <w:lang w:val="bs" w:eastAsia="en-US" w:bidi="ar-SA"/>
      </w:rPr>
    </w:lvl>
    <w:lvl w:ilvl="1" w:tplc="69FC710A">
      <w:numFmt w:val="bullet"/>
      <w:lvlText w:val="•"/>
      <w:lvlJc w:val="left"/>
      <w:pPr>
        <w:ind w:left="548" w:hanging="106"/>
      </w:pPr>
      <w:rPr>
        <w:rFonts w:hint="default"/>
        <w:lang w:val="bs" w:eastAsia="en-US" w:bidi="ar-SA"/>
      </w:rPr>
    </w:lvl>
    <w:lvl w:ilvl="2" w:tplc="FBA44DEA">
      <w:numFmt w:val="bullet"/>
      <w:lvlText w:val="•"/>
      <w:lvlJc w:val="left"/>
      <w:pPr>
        <w:ind w:left="877" w:hanging="106"/>
      </w:pPr>
      <w:rPr>
        <w:rFonts w:hint="default"/>
        <w:lang w:val="bs" w:eastAsia="en-US" w:bidi="ar-SA"/>
      </w:rPr>
    </w:lvl>
    <w:lvl w:ilvl="3" w:tplc="7D242B00">
      <w:numFmt w:val="bullet"/>
      <w:lvlText w:val="•"/>
      <w:lvlJc w:val="left"/>
      <w:pPr>
        <w:ind w:left="1205" w:hanging="106"/>
      </w:pPr>
      <w:rPr>
        <w:rFonts w:hint="default"/>
        <w:lang w:val="bs" w:eastAsia="en-US" w:bidi="ar-SA"/>
      </w:rPr>
    </w:lvl>
    <w:lvl w:ilvl="4" w:tplc="E95C0920">
      <w:numFmt w:val="bullet"/>
      <w:lvlText w:val="•"/>
      <w:lvlJc w:val="left"/>
      <w:pPr>
        <w:ind w:left="1534" w:hanging="106"/>
      </w:pPr>
      <w:rPr>
        <w:rFonts w:hint="default"/>
        <w:lang w:val="bs" w:eastAsia="en-US" w:bidi="ar-SA"/>
      </w:rPr>
    </w:lvl>
    <w:lvl w:ilvl="5" w:tplc="744889A0">
      <w:numFmt w:val="bullet"/>
      <w:lvlText w:val="•"/>
      <w:lvlJc w:val="left"/>
      <w:pPr>
        <w:ind w:left="1862" w:hanging="106"/>
      </w:pPr>
      <w:rPr>
        <w:rFonts w:hint="default"/>
        <w:lang w:val="bs" w:eastAsia="en-US" w:bidi="ar-SA"/>
      </w:rPr>
    </w:lvl>
    <w:lvl w:ilvl="6" w:tplc="1FB60B64">
      <w:numFmt w:val="bullet"/>
      <w:lvlText w:val="•"/>
      <w:lvlJc w:val="left"/>
      <w:pPr>
        <w:ind w:left="2191" w:hanging="106"/>
      </w:pPr>
      <w:rPr>
        <w:rFonts w:hint="default"/>
        <w:lang w:val="bs" w:eastAsia="en-US" w:bidi="ar-SA"/>
      </w:rPr>
    </w:lvl>
    <w:lvl w:ilvl="7" w:tplc="3FC26222">
      <w:numFmt w:val="bullet"/>
      <w:lvlText w:val="•"/>
      <w:lvlJc w:val="left"/>
      <w:pPr>
        <w:ind w:left="2519" w:hanging="106"/>
      </w:pPr>
      <w:rPr>
        <w:rFonts w:hint="default"/>
        <w:lang w:val="bs" w:eastAsia="en-US" w:bidi="ar-SA"/>
      </w:rPr>
    </w:lvl>
    <w:lvl w:ilvl="8" w:tplc="2E46B974">
      <w:numFmt w:val="bullet"/>
      <w:lvlText w:val="•"/>
      <w:lvlJc w:val="left"/>
      <w:pPr>
        <w:ind w:left="2848" w:hanging="106"/>
      </w:pPr>
      <w:rPr>
        <w:rFonts w:hint="default"/>
        <w:lang w:val="bs" w:eastAsia="en-US" w:bidi="ar-SA"/>
      </w:rPr>
    </w:lvl>
  </w:abstractNum>
  <w:abstractNum w:abstractNumId="6" w15:restartNumberingAfterBreak="0">
    <w:nsid w:val="489C4023"/>
    <w:multiLevelType w:val="hybridMultilevel"/>
    <w:tmpl w:val="9ED03F4E"/>
    <w:lvl w:ilvl="0" w:tplc="EA5419DA">
      <w:start w:val="1"/>
      <w:numFmt w:val="decimal"/>
      <w:lvlText w:val="%1."/>
      <w:lvlJc w:val="left"/>
      <w:pPr>
        <w:ind w:left="1921" w:hanging="238"/>
        <w:jc w:val="left"/>
      </w:pPr>
      <w:rPr>
        <w:rFonts w:ascii="Calibri" w:eastAsia="Calibri" w:hAnsi="Calibri" w:cs="Calibri" w:hint="default"/>
        <w:w w:val="100"/>
        <w:sz w:val="24"/>
        <w:szCs w:val="24"/>
        <w:lang w:val="bs" w:eastAsia="en-US" w:bidi="ar-SA"/>
      </w:rPr>
    </w:lvl>
    <w:lvl w:ilvl="1" w:tplc="FE5A867C">
      <w:numFmt w:val="bullet"/>
      <w:lvlText w:val="•"/>
      <w:lvlJc w:val="left"/>
      <w:pPr>
        <w:ind w:left="3323" w:hanging="238"/>
      </w:pPr>
      <w:rPr>
        <w:rFonts w:hint="default"/>
        <w:lang w:val="bs" w:eastAsia="en-US" w:bidi="ar-SA"/>
      </w:rPr>
    </w:lvl>
    <w:lvl w:ilvl="2" w:tplc="D33A190E">
      <w:numFmt w:val="bullet"/>
      <w:lvlText w:val="•"/>
      <w:lvlJc w:val="left"/>
      <w:pPr>
        <w:ind w:left="4727" w:hanging="238"/>
      </w:pPr>
      <w:rPr>
        <w:rFonts w:hint="default"/>
        <w:lang w:val="bs" w:eastAsia="en-US" w:bidi="ar-SA"/>
      </w:rPr>
    </w:lvl>
    <w:lvl w:ilvl="3" w:tplc="9EB04152">
      <w:numFmt w:val="bullet"/>
      <w:lvlText w:val="•"/>
      <w:lvlJc w:val="left"/>
      <w:pPr>
        <w:ind w:left="6131" w:hanging="238"/>
      </w:pPr>
      <w:rPr>
        <w:rFonts w:hint="default"/>
        <w:lang w:val="bs" w:eastAsia="en-US" w:bidi="ar-SA"/>
      </w:rPr>
    </w:lvl>
    <w:lvl w:ilvl="4" w:tplc="47307856">
      <w:numFmt w:val="bullet"/>
      <w:lvlText w:val="•"/>
      <w:lvlJc w:val="left"/>
      <w:pPr>
        <w:ind w:left="7535" w:hanging="238"/>
      </w:pPr>
      <w:rPr>
        <w:rFonts w:hint="default"/>
        <w:lang w:val="bs" w:eastAsia="en-US" w:bidi="ar-SA"/>
      </w:rPr>
    </w:lvl>
    <w:lvl w:ilvl="5" w:tplc="FE5CDC1E">
      <w:numFmt w:val="bullet"/>
      <w:lvlText w:val="•"/>
      <w:lvlJc w:val="left"/>
      <w:pPr>
        <w:ind w:left="8939" w:hanging="238"/>
      </w:pPr>
      <w:rPr>
        <w:rFonts w:hint="default"/>
        <w:lang w:val="bs" w:eastAsia="en-US" w:bidi="ar-SA"/>
      </w:rPr>
    </w:lvl>
    <w:lvl w:ilvl="6" w:tplc="1CC4E15C">
      <w:numFmt w:val="bullet"/>
      <w:lvlText w:val="•"/>
      <w:lvlJc w:val="left"/>
      <w:pPr>
        <w:ind w:left="10343" w:hanging="238"/>
      </w:pPr>
      <w:rPr>
        <w:rFonts w:hint="default"/>
        <w:lang w:val="bs" w:eastAsia="en-US" w:bidi="ar-SA"/>
      </w:rPr>
    </w:lvl>
    <w:lvl w:ilvl="7" w:tplc="3CF60320">
      <w:numFmt w:val="bullet"/>
      <w:lvlText w:val="•"/>
      <w:lvlJc w:val="left"/>
      <w:pPr>
        <w:ind w:left="11746" w:hanging="238"/>
      </w:pPr>
      <w:rPr>
        <w:rFonts w:hint="default"/>
        <w:lang w:val="bs" w:eastAsia="en-US" w:bidi="ar-SA"/>
      </w:rPr>
    </w:lvl>
    <w:lvl w:ilvl="8" w:tplc="44B43E16">
      <w:numFmt w:val="bullet"/>
      <w:lvlText w:val="•"/>
      <w:lvlJc w:val="left"/>
      <w:pPr>
        <w:ind w:left="13150" w:hanging="238"/>
      </w:pPr>
      <w:rPr>
        <w:rFonts w:hint="default"/>
        <w:lang w:val="bs" w:eastAsia="en-US" w:bidi="ar-SA"/>
      </w:rPr>
    </w:lvl>
  </w:abstractNum>
  <w:abstractNum w:abstractNumId="7" w15:restartNumberingAfterBreak="0">
    <w:nsid w:val="49D819E4"/>
    <w:multiLevelType w:val="hybridMultilevel"/>
    <w:tmpl w:val="F070A9CC"/>
    <w:lvl w:ilvl="0" w:tplc="BC78B77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55736ABB"/>
    <w:multiLevelType w:val="hybridMultilevel"/>
    <w:tmpl w:val="D12E7C96"/>
    <w:lvl w:ilvl="0" w:tplc="77546212">
      <w:start w:val="1"/>
      <w:numFmt w:val="upperRoman"/>
      <w:lvlText w:val="%1."/>
      <w:lvlJc w:val="left"/>
      <w:pPr>
        <w:ind w:left="1199" w:hanging="720"/>
      </w:pPr>
      <w:rPr>
        <w:rFonts w:hint="default"/>
      </w:rPr>
    </w:lvl>
    <w:lvl w:ilvl="1" w:tplc="041A0019" w:tentative="1">
      <w:start w:val="1"/>
      <w:numFmt w:val="lowerLetter"/>
      <w:lvlText w:val="%2."/>
      <w:lvlJc w:val="left"/>
      <w:pPr>
        <w:ind w:left="1559" w:hanging="360"/>
      </w:pPr>
    </w:lvl>
    <w:lvl w:ilvl="2" w:tplc="041A001B" w:tentative="1">
      <w:start w:val="1"/>
      <w:numFmt w:val="lowerRoman"/>
      <w:lvlText w:val="%3."/>
      <w:lvlJc w:val="right"/>
      <w:pPr>
        <w:ind w:left="2279" w:hanging="180"/>
      </w:pPr>
    </w:lvl>
    <w:lvl w:ilvl="3" w:tplc="041A000F" w:tentative="1">
      <w:start w:val="1"/>
      <w:numFmt w:val="decimal"/>
      <w:lvlText w:val="%4."/>
      <w:lvlJc w:val="left"/>
      <w:pPr>
        <w:ind w:left="2999" w:hanging="360"/>
      </w:pPr>
    </w:lvl>
    <w:lvl w:ilvl="4" w:tplc="041A0019" w:tentative="1">
      <w:start w:val="1"/>
      <w:numFmt w:val="lowerLetter"/>
      <w:lvlText w:val="%5."/>
      <w:lvlJc w:val="left"/>
      <w:pPr>
        <w:ind w:left="3719" w:hanging="360"/>
      </w:pPr>
    </w:lvl>
    <w:lvl w:ilvl="5" w:tplc="041A001B" w:tentative="1">
      <w:start w:val="1"/>
      <w:numFmt w:val="lowerRoman"/>
      <w:lvlText w:val="%6."/>
      <w:lvlJc w:val="right"/>
      <w:pPr>
        <w:ind w:left="4439" w:hanging="180"/>
      </w:pPr>
    </w:lvl>
    <w:lvl w:ilvl="6" w:tplc="041A000F" w:tentative="1">
      <w:start w:val="1"/>
      <w:numFmt w:val="decimal"/>
      <w:lvlText w:val="%7."/>
      <w:lvlJc w:val="left"/>
      <w:pPr>
        <w:ind w:left="5159" w:hanging="360"/>
      </w:pPr>
    </w:lvl>
    <w:lvl w:ilvl="7" w:tplc="041A0019" w:tentative="1">
      <w:start w:val="1"/>
      <w:numFmt w:val="lowerLetter"/>
      <w:lvlText w:val="%8."/>
      <w:lvlJc w:val="left"/>
      <w:pPr>
        <w:ind w:left="5879" w:hanging="360"/>
      </w:pPr>
    </w:lvl>
    <w:lvl w:ilvl="8" w:tplc="041A001B" w:tentative="1">
      <w:start w:val="1"/>
      <w:numFmt w:val="lowerRoman"/>
      <w:lvlText w:val="%9."/>
      <w:lvlJc w:val="right"/>
      <w:pPr>
        <w:ind w:left="6599" w:hanging="180"/>
      </w:pPr>
    </w:lvl>
  </w:abstractNum>
  <w:abstractNum w:abstractNumId="9" w15:restartNumberingAfterBreak="0">
    <w:nsid w:val="5CB0183B"/>
    <w:multiLevelType w:val="hybridMultilevel"/>
    <w:tmpl w:val="6B46F940"/>
    <w:lvl w:ilvl="0" w:tplc="CF28AF46">
      <w:numFmt w:val="bullet"/>
      <w:lvlText w:val="-"/>
      <w:lvlJc w:val="left"/>
      <w:pPr>
        <w:ind w:left="108" w:hanging="216"/>
      </w:pPr>
      <w:rPr>
        <w:rFonts w:ascii="Calibri" w:eastAsia="Calibri" w:hAnsi="Calibri" w:cs="Calibri" w:hint="default"/>
        <w:w w:val="99"/>
        <w:sz w:val="20"/>
        <w:szCs w:val="20"/>
        <w:lang w:val="bs" w:eastAsia="en-US" w:bidi="ar-SA"/>
      </w:rPr>
    </w:lvl>
    <w:lvl w:ilvl="1" w:tplc="B100E9F2">
      <w:numFmt w:val="bullet"/>
      <w:lvlText w:val="•"/>
      <w:lvlJc w:val="left"/>
      <w:pPr>
        <w:ind w:left="316" w:hanging="216"/>
      </w:pPr>
      <w:rPr>
        <w:rFonts w:hint="default"/>
        <w:lang w:val="bs" w:eastAsia="en-US" w:bidi="ar-SA"/>
      </w:rPr>
    </w:lvl>
    <w:lvl w:ilvl="2" w:tplc="96B2BA62">
      <w:numFmt w:val="bullet"/>
      <w:lvlText w:val="•"/>
      <w:lvlJc w:val="left"/>
      <w:pPr>
        <w:ind w:left="533" w:hanging="216"/>
      </w:pPr>
      <w:rPr>
        <w:rFonts w:hint="default"/>
        <w:lang w:val="bs" w:eastAsia="en-US" w:bidi="ar-SA"/>
      </w:rPr>
    </w:lvl>
    <w:lvl w:ilvl="3" w:tplc="C08C43F4">
      <w:numFmt w:val="bullet"/>
      <w:lvlText w:val="•"/>
      <w:lvlJc w:val="left"/>
      <w:pPr>
        <w:ind w:left="749" w:hanging="216"/>
      </w:pPr>
      <w:rPr>
        <w:rFonts w:hint="default"/>
        <w:lang w:val="bs" w:eastAsia="en-US" w:bidi="ar-SA"/>
      </w:rPr>
    </w:lvl>
    <w:lvl w:ilvl="4" w:tplc="79122EF8">
      <w:numFmt w:val="bullet"/>
      <w:lvlText w:val="•"/>
      <w:lvlJc w:val="left"/>
      <w:pPr>
        <w:ind w:left="966" w:hanging="216"/>
      </w:pPr>
      <w:rPr>
        <w:rFonts w:hint="default"/>
        <w:lang w:val="bs" w:eastAsia="en-US" w:bidi="ar-SA"/>
      </w:rPr>
    </w:lvl>
    <w:lvl w:ilvl="5" w:tplc="2B24893A">
      <w:numFmt w:val="bullet"/>
      <w:lvlText w:val="•"/>
      <w:lvlJc w:val="left"/>
      <w:pPr>
        <w:ind w:left="1182" w:hanging="216"/>
      </w:pPr>
      <w:rPr>
        <w:rFonts w:hint="default"/>
        <w:lang w:val="bs" w:eastAsia="en-US" w:bidi="ar-SA"/>
      </w:rPr>
    </w:lvl>
    <w:lvl w:ilvl="6" w:tplc="D79AC61A">
      <w:numFmt w:val="bullet"/>
      <w:lvlText w:val="•"/>
      <w:lvlJc w:val="left"/>
      <w:pPr>
        <w:ind w:left="1399" w:hanging="216"/>
      </w:pPr>
      <w:rPr>
        <w:rFonts w:hint="default"/>
        <w:lang w:val="bs" w:eastAsia="en-US" w:bidi="ar-SA"/>
      </w:rPr>
    </w:lvl>
    <w:lvl w:ilvl="7" w:tplc="7C5A0ACC">
      <w:numFmt w:val="bullet"/>
      <w:lvlText w:val="•"/>
      <w:lvlJc w:val="left"/>
      <w:pPr>
        <w:ind w:left="1615" w:hanging="216"/>
      </w:pPr>
      <w:rPr>
        <w:rFonts w:hint="default"/>
        <w:lang w:val="bs" w:eastAsia="en-US" w:bidi="ar-SA"/>
      </w:rPr>
    </w:lvl>
    <w:lvl w:ilvl="8" w:tplc="AF68947C">
      <w:numFmt w:val="bullet"/>
      <w:lvlText w:val="•"/>
      <w:lvlJc w:val="left"/>
      <w:pPr>
        <w:ind w:left="1832" w:hanging="216"/>
      </w:pPr>
      <w:rPr>
        <w:rFonts w:hint="default"/>
        <w:lang w:val="bs" w:eastAsia="en-US" w:bidi="ar-SA"/>
      </w:rPr>
    </w:lvl>
  </w:abstractNum>
  <w:abstractNum w:abstractNumId="10" w15:restartNumberingAfterBreak="0">
    <w:nsid w:val="61EF629C"/>
    <w:multiLevelType w:val="hybridMultilevel"/>
    <w:tmpl w:val="E61C87B2"/>
    <w:lvl w:ilvl="0" w:tplc="2E5CDD36">
      <w:start w:val="3"/>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726E4261"/>
    <w:multiLevelType w:val="hybridMultilevel"/>
    <w:tmpl w:val="A860E4AC"/>
    <w:lvl w:ilvl="0" w:tplc="5B2E4640">
      <w:numFmt w:val="bullet"/>
      <w:lvlText w:val="-"/>
      <w:lvlJc w:val="left"/>
      <w:pPr>
        <w:ind w:left="108" w:hanging="111"/>
      </w:pPr>
      <w:rPr>
        <w:rFonts w:ascii="Calibri" w:eastAsia="Calibri" w:hAnsi="Calibri" w:cs="Calibri" w:hint="default"/>
        <w:w w:val="99"/>
        <w:sz w:val="20"/>
        <w:szCs w:val="20"/>
        <w:lang w:val="bs" w:eastAsia="en-US" w:bidi="ar-SA"/>
      </w:rPr>
    </w:lvl>
    <w:lvl w:ilvl="1" w:tplc="66CE83C6">
      <w:numFmt w:val="bullet"/>
      <w:lvlText w:val="•"/>
      <w:lvlJc w:val="left"/>
      <w:pPr>
        <w:ind w:left="316" w:hanging="111"/>
      </w:pPr>
      <w:rPr>
        <w:rFonts w:hint="default"/>
        <w:lang w:val="bs" w:eastAsia="en-US" w:bidi="ar-SA"/>
      </w:rPr>
    </w:lvl>
    <w:lvl w:ilvl="2" w:tplc="DE8E9FBC">
      <w:numFmt w:val="bullet"/>
      <w:lvlText w:val="•"/>
      <w:lvlJc w:val="left"/>
      <w:pPr>
        <w:ind w:left="533" w:hanging="111"/>
      </w:pPr>
      <w:rPr>
        <w:rFonts w:hint="default"/>
        <w:lang w:val="bs" w:eastAsia="en-US" w:bidi="ar-SA"/>
      </w:rPr>
    </w:lvl>
    <w:lvl w:ilvl="3" w:tplc="7CB6D868">
      <w:numFmt w:val="bullet"/>
      <w:lvlText w:val="•"/>
      <w:lvlJc w:val="left"/>
      <w:pPr>
        <w:ind w:left="749" w:hanging="111"/>
      </w:pPr>
      <w:rPr>
        <w:rFonts w:hint="default"/>
        <w:lang w:val="bs" w:eastAsia="en-US" w:bidi="ar-SA"/>
      </w:rPr>
    </w:lvl>
    <w:lvl w:ilvl="4" w:tplc="AA506D6C">
      <w:numFmt w:val="bullet"/>
      <w:lvlText w:val="•"/>
      <w:lvlJc w:val="left"/>
      <w:pPr>
        <w:ind w:left="966" w:hanging="111"/>
      </w:pPr>
      <w:rPr>
        <w:rFonts w:hint="default"/>
        <w:lang w:val="bs" w:eastAsia="en-US" w:bidi="ar-SA"/>
      </w:rPr>
    </w:lvl>
    <w:lvl w:ilvl="5" w:tplc="6874850C">
      <w:numFmt w:val="bullet"/>
      <w:lvlText w:val="•"/>
      <w:lvlJc w:val="left"/>
      <w:pPr>
        <w:ind w:left="1182" w:hanging="111"/>
      </w:pPr>
      <w:rPr>
        <w:rFonts w:hint="default"/>
        <w:lang w:val="bs" w:eastAsia="en-US" w:bidi="ar-SA"/>
      </w:rPr>
    </w:lvl>
    <w:lvl w:ilvl="6" w:tplc="8A58F864">
      <w:numFmt w:val="bullet"/>
      <w:lvlText w:val="•"/>
      <w:lvlJc w:val="left"/>
      <w:pPr>
        <w:ind w:left="1399" w:hanging="111"/>
      </w:pPr>
      <w:rPr>
        <w:rFonts w:hint="default"/>
        <w:lang w:val="bs" w:eastAsia="en-US" w:bidi="ar-SA"/>
      </w:rPr>
    </w:lvl>
    <w:lvl w:ilvl="7" w:tplc="D7E2B8FC">
      <w:numFmt w:val="bullet"/>
      <w:lvlText w:val="•"/>
      <w:lvlJc w:val="left"/>
      <w:pPr>
        <w:ind w:left="1615" w:hanging="111"/>
      </w:pPr>
      <w:rPr>
        <w:rFonts w:hint="default"/>
        <w:lang w:val="bs" w:eastAsia="en-US" w:bidi="ar-SA"/>
      </w:rPr>
    </w:lvl>
    <w:lvl w:ilvl="8" w:tplc="32E8393E">
      <w:numFmt w:val="bullet"/>
      <w:lvlText w:val="•"/>
      <w:lvlJc w:val="left"/>
      <w:pPr>
        <w:ind w:left="1832" w:hanging="111"/>
      </w:pPr>
      <w:rPr>
        <w:rFonts w:hint="default"/>
        <w:lang w:val="bs" w:eastAsia="en-US" w:bidi="ar-SA"/>
      </w:rPr>
    </w:lvl>
  </w:abstractNum>
  <w:abstractNum w:abstractNumId="12" w15:restartNumberingAfterBreak="0">
    <w:nsid w:val="78AC23D2"/>
    <w:multiLevelType w:val="hybridMultilevel"/>
    <w:tmpl w:val="C6EE0E80"/>
    <w:lvl w:ilvl="0" w:tplc="935A5DB8">
      <w:start w:val="1"/>
      <w:numFmt w:val="decimal"/>
      <w:lvlText w:val="%1."/>
      <w:lvlJc w:val="left"/>
      <w:pPr>
        <w:ind w:left="1254" w:hanging="279"/>
        <w:jc w:val="left"/>
      </w:pPr>
      <w:rPr>
        <w:rFonts w:ascii="Calibri" w:eastAsia="Calibri" w:hAnsi="Calibri" w:cs="Calibri" w:hint="default"/>
        <w:b/>
        <w:bCs/>
        <w:w w:val="100"/>
        <w:sz w:val="28"/>
        <w:szCs w:val="28"/>
        <w:lang w:val="bs" w:eastAsia="en-US" w:bidi="ar-SA"/>
      </w:rPr>
    </w:lvl>
    <w:lvl w:ilvl="1" w:tplc="C26886A8">
      <w:numFmt w:val="bullet"/>
      <w:lvlText w:val="•"/>
      <w:lvlJc w:val="left"/>
      <w:pPr>
        <w:ind w:left="2729" w:hanging="279"/>
      </w:pPr>
      <w:rPr>
        <w:rFonts w:hint="default"/>
        <w:lang w:val="bs" w:eastAsia="en-US" w:bidi="ar-SA"/>
      </w:rPr>
    </w:lvl>
    <w:lvl w:ilvl="2" w:tplc="6234BC82">
      <w:numFmt w:val="bullet"/>
      <w:lvlText w:val="•"/>
      <w:lvlJc w:val="left"/>
      <w:pPr>
        <w:ind w:left="4199" w:hanging="279"/>
      </w:pPr>
      <w:rPr>
        <w:rFonts w:hint="default"/>
        <w:lang w:val="bs" w:eastAsia="en-US" w:bidi="ar-SA"/>
      </w:rPr>
    </w:lvl>
    <w:lvl w:ilvl="3" w:tplc="59CE9ADA">
      <w:numFmt w:val="bullet"/>
      <w:lvlText w:val="•"/>
      <w:lvlJc w:val="left"/>
      <w:pPr>
        <w:ind w:left="5669" w:hanging="279"/>
      </w:pPr>
      <w:rPr>
        <w:rFonts w:hint="default"/>
        <w:lang w:val="bs" w:eastAsia="en-US" w:bidi="ar-SA"/>
      </w:rPr>
    </w:lvl>
    <w:lvl w:ilvl="4" w:tplc="059ED31E">
      <w:numFmt w:val="bullet"/>
      <w:lvlText w:val="•"/>
      <w:lvlJc w:val="left"/>
      <w:pPr>
        <w:ind w:left="7139" w:hanging="279"/>
      </w:pPr>
      <w:rPr>
        <w:rFonts w:hint="default"/>
        <w:lang w:val="bs" w:eastAsia="en-US" w:bidi="ar-SA"/>
      </w:rPr>
    </w:lvl>
    <w:lvl w:ilvl="5" w:tplc="BED21B20">
      <w:numFmt w:val="bullet"/>
      <w:lvlText w:val="•"/>
      <w:lvlJc w:val="left"/>
      <w:pPr>
        <w:ind w:left="8609" w:hanging="279"/>
      </w:pPr>
      <w:rPr>
        <w:rFonts w:hint="default"/>
        <w:lang w:val="bs" w:eastAsia="en-US" w:bidi="ar-SA"/>
      </w:rPr>
    </w:lvl>
    <w:lvl w:ilvl="6" w:tplc="F92478EA">
      <w:numFmt w:val="bullet"/>
      <w:lvlText w:val="•"/>
      <w:lvlJc w:val="left"/>
      <w:pPr>
        <w:ind w:left="10079" w:hanging="279"/>
      </w:pPr>
      <w:rPr>
        <w:rFonts w:hint="default"/>
        <w:lang w:val="bs" w:eastAsia="en-US" w:bidi="ar-SA"/>
      </w:rPr>
    </w:lvl>
    <w:lvl w:ilvl="7" w:tplc="1D189350">
      <w:numFmt w:val="bullet"/>
      <w:lvlText w:val="•"/>
      <w:lvlJc w:val="left"/>
      <w:pPr>
        <w:ind w:left="11548" w:hanging="279"/>
      </w:pPr>
      <w:rPr>
        <w:rFonts w:hint="default"/>
        <w:lang w:val="bs" w:eastAsia="en-US" w:bidi="ar-SA"/>
      </w:rPr>
    </w:lvl>
    <w:lvl w:ilvl="8" w:tplc="E528F348">
      <w:numFmt w:val="bullet"/>
      <w:lvlText w:val="•"/>
      <w:lvlJc w:val="left"/>
      <w:pPr>
        <w:ind w:left="13018" w:hanging="279"/>
      </w:pPr>
      <w:rPr>
        <w:rFonts w:hint="default"/>
        <w:lang w:val="bs" w:eastAsia="en-US" w:bidi="ar-SA"/>
      </w:rPr>
    </w:lvl>
  </w:abstractNum>
  <w:abstractNum w:abstractNumId="13" w15:restartNumberingAfterBreak="0">
    <w:nsid w:val="7FA76D60"/>
    <w:multiLevelType w:val="hybridMultilevel"/>
    <w:tmpl w:val="0E74BB1A"/>
    <w:lvl w:ilvl="0" w:tplc="E7261BBA">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88983081">
    <w:abstractNumId w:val="4"/>
  </w:num>
  <w:num w:numId="2" w16cid:durableId="1432966265">
    <w:abstractNumId w:val="1"/>
  </w:num>
  <w:num w:numId="3" w16cid:durableId="531725081">
    <w:abstractNumId w:val="11"/>
  </w:num>
  <w:num w:numId="4" w16cid:durableId="155730188">
    <w:abstractNumId w:val="5"/>
  </w:num>
  <w:num w:numId="5" w16cid:durableId="427585027">
    <w:abstractNumId w:val="0"/>
  </w:num>
  <w:num w:numId="6" w16cid:durableId="2030790231">
    <w:abstractNumId w:val="9"/>
  </w:num>
  <w:num w:numId="7" w16cid:durableId="1486973902">
    <w:abstractNumId w:val="3"/>
  </w:num>
  <w:num w:numId="8" w16cid:durableId="681511498">
    <w:abstractNumId w:val="6"/>
  </w:num>
  <w:num w:numId="9" w16cid:durableId="1640190048">
    <w:abstractNumId w:val="8"/>
  </w:num>
  <w:num w:numId="10" w16cid:durableId="1570993956">
    <w:abstractNumId w:val="2"/>
  </w:num>
  <w:num w:numId="11" w16cid:durableId="645210110">
    <w:abstractNumId w:val="10"/>
  </w:num>
  <w:num w:numId="12" w16cid:durableId="401415391">
    <w:abstractNumId w:val="7"/>
  </w:num>
  <w:num w:numId="13" w16cid:durableId="1606617388">
    <w:abstractNumId w:val="13"/>
  </w:num>
  <w:num w:numId="14" w16cid:durableId="492140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60"/>
    <w:rsid w:val="000431DB"/>
    <w:rsid w:val="00071F0A"/>
    <w:rsid w:val="00094535"/>
    <w:rsid w:val="000E718A"/>
    <w:rsid w:val="001344D5"/>
    <w:rsid w:val="001A1BC5"/>
    <w:rsid w:val="001B0371"/>
    <w:rsid w:val="001B7C93"/>
    <w:rsid w:val="001E3658"/>
    <w:rsid w:val="0031709D"/>
    <w:rsid w:val="0032321F"/>
    <w:rsid w:val="00344910"/>
    <w:rsid w:val="00392E67"/>
    <w:rsid w:val="004E356E"/>
    <w:rsid w:val="00574D85"/>
    <w:rsid w:val="005B2AC0"/>
    <w:rsid w:val="00637036"/>
    <w:rsid w:val="006449A4"/>
    <w:rsid w:val="00661297"/>
    <w:rsid w:val="006A1625"/>
    <w:rsid w:val="006D1DBD"/>
    <w:rsid w:val="006D484C"/>
    <w:rsid w:val="007106A0"/>
    <w:rsid w:val="00732F79"/>
    <w:rsid w:val="008021B0"/>
    <w:rsid w:val="00863F4A"/>
    <w:rsid w:val="008B161C"/>
    <w:rsid w:val="008B6160"/>
    <w:rsid w:val="00951EC5"/>
    <w:rsid w:val="00952D13"/>
    <w:rsid w:val="009571E9"/>
    <w:rsid w:val="00976963"/>
    <w:rsid w:val="009B0630"/>
    <w:rsid w:val="009E0857"/>
    <w:rsid w:val="009F34F5"/>
    <w:rsid w:val="00A40855"/>
    <w:rsid w:val="00A4583B"/>
    <w:rsid w:val="00A52B43"/>
    <w:rsid w:val="00A80719"/>
    <w:rsid w:val="00A81F83"/>
    <w:rsid w:val="00AA5025"/>
    <w:rsid w:val="00AC140E"/>
    <w:rsid w:val="00B04D19"/>
    <w:rsid w:val="00B7190C"/>
    <w:rsid w:val="00CF3CCA"/>
    <w:rsid w:val="00D82DC5"/>
    <w:rsid w:val="00ED6C27"/>
    <w:rsid w:val="00F2124A"/>
    <w:rsid w:val="00F57E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EBAF"/>
  <w15:chartTrackingRefBased/>
  <w15:docId w15:val="{D708555A-082B-45E9-8B12-E8E3CF54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60"/>
    <w:pPr>
      <w:widowControl w:val="0"/>
      <w:autoSpaceDE w:val="0"/>
      <w:autoSpaceDN w:val="0"/>
      <w:spacing w:after="0" w:line="240" w:lineRule="auto"/>
    </w:pPr>
    <w:rPr>
      <w:rFonts w:ascii="Times New Roman" w:eastAsia="Times New Roman" w:hAnsi="Times New Roman" w:cs="Times New Roman"/>
      <w:kern w:val="0"/>
      <w:lang w:val="bs"/>
      <w14:ligatures w14:val="none"/>
    </w:rPr>
  </w:style>
  <w:style w:type="paragraph" w:styleId="Naslov1">
    <w:name w:val="heading 1"/>
    <w:basedOn w:val="Normal"/>
    <w:next w:val="Normal"/>
    <w:link w:val="Naslov1Char"/>
    <w:uiPriority w:val="9"/>
    <w:qFormat/>
    <w:rsid w:val="008B6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B6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B616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B616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B616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B6160"/>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B6160"/>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B6160"/>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B6160"/>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B616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B616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B616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B616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B616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B616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B616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B616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B6160"/>
    <w:rPr>
      <w:rFonts w:eastAsiaTheme="majorEastAsia" w:cstheme="majorBidi"/>
      <w:color w:val="272727" w:themeColor="text1" w:themeTint="D8"/>
    </w:rPr>
  </w:style>
  <w:style w:type="paragraph" w:styleId="Naslov">
    <w:name w:val="Title"/>
    <w:basedOn w:val="Normal"/>
    <w:next w:val="Normal"/>
    <w:link w:val="NaslovChar"/>
    <w:uiPriority w:val="10"/>
    <w:qFormat/>
    <w:rsid w:val="008B6160"/>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B616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B616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B616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B6160"/>
    <w:pPr>
      <w:spacing w:before="160"/>
      <w:jc w:val="center"/>
    </w:pPr>
    <w:rPr>
      <w:i/>
      <w:iCs/>
      <w:color w:val="404040" w:themeColor="text1" w:themeTint="BF"/>
    </w:rPr>
  </w:style>
  <w:style w:type="character" w:customStyle="1" w:styleId="CitatChar">
    <w:name w:val="Citat Char"/>
    <w:basedOn w:val="Zadanifontodlomka"/>
    <w:link w:val="Citat"/>
    <w:uiPriority w:val="29"/>
    <w:rsid w:val="008B6160"/>
    <w:rPr>
      <w:i/>
      <w:iCs/>
      <w:color w:val="404040" w:themeColor="text1" w:themeTint="BF"/>
    </w:rPr>
  </w:style>
  <w:style w:type="paragraph" w:styleId="Odlomakpopisa">
    <w:name w:val="List Paragraph"/>
    <w:basedOn w:val="Normal"/>
    <w:link w:val="OdlomakpopisaChar"/>
    <w:uiPriority w:val="1"/>
    <w:qFormat/>
    <w:rsid w:val="008B6160"/>
    <w:pPr>
      <w:ind w:left="720"/>
      <w:contextualSpacing/>
    </w:pPr>
  </w:style>
  <w:style w:type="character" w:styleId="Jakoisticanje">
    <w:name w:val="Intense Emphasis"/>
    <w:basedOn w:val="Zadanifontodlomka"/>
    <w:uiPriority w:val="21"/>
    <w:qFormat/>
    <w:rsid w:val="008B6160"/>
    <w:rPr>
      <w:i/>
      <w:iCs/>
      <w:color w:val="0F4761" w:themeColor="accent1" w:themeShade="BF"/>
    </w:rPr>
  </w:style>
  <w:style w:type="paragraph" w:styleId="Naglaencitat">
    <w:name w:val="Intense Quote"/>
    <w:basedOn w:val="Normal"/>
    <w:next w:val="Normal"/>
    <w:link w:val="NaglaencitatChar"/>
    <w:uiPriority w:val="30"/>
    <w:qFormat/>
    <w:rsid w:val="008B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B6160"/>
    <w:rPr>
      <w:i/>
      <w:iCs/>
      <w:color w:val="0F4761" w:themeColor="accent1" w:themeShade="BF"/>
    </w:rPr>
  </w:style>
  <w:style w:type="character" w:styleId="Istaknutareferenca">
    <w:name w:val="Intense Reference"/>
    <w:basedOn w:val="Zadanifontodlomka"/>
    <w:uiPriority w:val="32"/>
    <w:qFormat/>
    <w:rsid w:val="008B6160"/>
    <w:rPr>
      <w:b/>
      <w:bCs/>
      <w:smallCaps/>
      <w:color w:val="0F4761" w:themeColor="accent1" w:themeShade="BF"/>
      <w:spacing w:val="5"/>
    </w:rPr>
  </w:style>
  <w:style w:type="paragraph" w:customStyle="1" w:styleId="TableParagraph">
    <w:name w:val="Table Paragraph"/>
    <w:basedOn w:val="Normal"/>
    <w:uiPriority w:val="1"/>
    <w:qFormat/>
    <w:rsid w:val="008B6160"/>
    <w:pPr>
      <w:ind w:left="105"/>
    </w:pPr>
  </w:style>
  <w:style w:type="table" w:styleId="Reetkatablice">
    <w:name w:val="Table Grid"/>
    <w:basedOn w:val="Obinatablica"/>
    <w:uiPriority w:val="59"/>
    <w:rsid w:val="008B6160"/>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8B6160"/>
  </w:style>
  <w:style w:type="table" w:customStyle="1" w:styleId="TableNormal">
    <w:name w:val="Table Normal"/>
    <w:uiPriority w:val="2"/>
    <w:semiHidden/>
    <w:unhideWhenUsed/>
    <w:qFormat/>
    <w:rsid w:val="007106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7106A0"/>
    <w:rPr>
      <w:rFonts w:ascii="Calibri" w:eastAsia="Calibri" w:hAnsi="Calibri" w:cs="Calibri"/>
      <w:sz w:val="24"/>
      <w:szCs w:val="24"/>
    </w:rPr>
  </w:style>
  <w:style w:type="character" w:customStyle="1" w:styleId="TijelotekstaChar">
    <w:name w:val="Tijelo teksta Char"/>
    <w:basedOn w:val="Zadanifontodlomka"/>
    <w:link w:val="Tijeloteksta"/>
    <w:uiPriority w:val="1"/>
    <w:rsid w:val="007106A0"/>
    <w:rPr>
      <w:rFonts w:ascii="Calibri" w:eastAsia="Calibri" w:hAnsi="Calibri" w:cs="Calibri"/>
      <w:kern w:val="0"/>
      <w:sz w:val="24"/>
      <w:szCs w:val="24"/>
      <w:lang w:val="bs"/>
      <w14:ligatures w14:val="none"/>
    </w:rPr>
  </w:style>
  <w:style w:type="paragraph" w:customStyle="1" w:styleId="Standard">
    <w:name w:val="Standard"/>
    <w:rsid w:val="007106A0"/>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styleId="Hiperveza">
    <w:name w:val="Hyperlink"/>
    <w:basedOn w:val="Zadanifontodlomka"/>
    <w:uiPriority w:val="99"/>
    <w:unhideWhenUsed/>
    <w:rsid w:val="008B161C"/>
    <w:rPr>
      <w:color w:val="467886" w:themeColor="hyperlink"/>
      <w:u w:val="single"/>
    </w:rPr>
  </w:style>
  <w:style w:type="character" w:styleId="Nerijeenospominjanje">
    <w:name w:val="Unresolved Mention"/>
    <w:basedOn w:val="Zadanifontodlomka"/>
    <w:uiPriority w:val="99"/>
    <w:semiHidden/>
    <w:unhideWhenUsed/>
    <w:rsid w:val="008B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cina-tompoj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11</Pages>
  <Words>2105</Words>
  <Characters>12000</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23</cp:revision>
  <cp:lastPrinted>2024-10-15T11:45:00Z</cp:lastPrinted>
  <dcterms:created xsi:type="dcterms:W3CDTF">2024-10-15T09:12:00Z</dcterms:created>
  <dcterms:modified xsi:type="dcterms:W3CDTF">2024-10-16T10:07:00Z</dcterms:modified>
</cp:coreProperties>
</file>